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0C18A8">
              <w:rPr>
                <w:rFonts w:ascii="Arial" w:hAnsi="Arial" w:cs="Arial"/>
              </w:rPr>
            </w:r>
            <w:r w:rsidR="000C18A8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proofErr w:type="gramStart"/>
            <w:r w:rsidRPr="009A44F3">
              <w:rPr>
                <w:rFonts w:ascii="Arial" w:hAnsi="Arial" w:cs="Arial"/>
              </w:rPr>
              <w:t>N.º</w:t>
            </w:r>
            <w:proofErr w:type="gramEnd"/>
            <w:r w:rsidRPr="009A44F3">
              <w:rPr>
                <w:rFonts w:ascii="Arial" w:hAnsi="Arial" w:cs="Arial"/>
              </w:rPr>
              <w:t xml:space="preserve">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 xml:space="preserve">(= </w:t>
            </w:r>
            <w:proofErr w:type="gramStart"/>
            <w:r w:rsidRPr="009A44F3">
              <w:rPr>
                <w:rFonts w:ascii="Arial" w:hAnsi="Arial" w:cs="Arial"/>
                <w:b/>
                <w:sz w:val="16"/>
              </w:rPr>
              <w:t>Total 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proofErr w:type="gramEnd"/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6"/>
              </w:rPr>
            </w:r>
            <w:r w:rsidR="000C18A8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65F918E6" w14:textId="77777777" w:rsidR="009D230D" w:rsidRDefault="009D230D" w:rsidP="009D230D">
      <w:pPr>
        <w:jc w:val="both"/>
        <w:rPr>
          <w:rFonts w:ascii="Arial" w:hAnsi="Arial" w:cs="Arial"/>
          <w:b/>
          <w:sz w:val="32"/>
          <w:szCs w:val="32"/>
        </w:rPr>
      </w:pPr>
    </w:p>
    <w:p w14:paraId="503CAAFC" w14:textId="7079B6BA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A seguir, os Apêndices I </w:t>
      </w:r>
      <w:r w:rsidR="0041588C">
        <w:rPr>
          <w:rFonts w:ascii="Arial" w:hAnsi="Arial" w:cs="Arial"/>
          <w:b/>
          <w:sz w:val="24"/>
          <w:szCs w:val="24"/>
        </w:rPr>
        <w:t xml:space="preserve">a III fazem parte deste </w:t>
      </w:r>
      <w:r w:rsidR="000C18A8">
        <w:rPr>
          <w:rFonts w:ascii="Arial" w:hAnsi="Arial" w:cs="Arial"/>
          <w:b/>
          <w:sz w:val="24"/>
          <w:szCs w:val="24"/>
        </w:rPr>
        <w:t xml:space="preserve">Anexo </w:t>
      </w:r>
      <w:r w:rsidR="000C18A8" w:rsidRPr="00ED6520">
        <w:rPr>
          <w:rFonts w:ascii="Arial" w:hAnsi="Arial" w:cs="Arial"/>
          <w:b/>
          <w:sz w:val="24"/>
          <w:szCs w:val="24"/>
        </w:rPr>
        <w:t>–</w:t>
      </w:r>
      <w:r w:rsidRPr="00ED6520">
        <w:rPr>
          <w:rFonts w:ascii="Arial" w:hAnsi="Arial" w:cs="Arial"/>
          <w:b/>
          <w:sz w:val="24"/>
          <w:szCs w:val="24"/>
        </w:rPr>
        <w:t xml:space="preserve">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3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3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2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3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FEA8082" w14:textId="499DB711" w:rsidR="0044759E" w:rsidRDefault="0044759E" w:rsidP="00EA0409">
      <w:pPr>
        <w:spacing w:after="0" w:line="240" w:lineRule="auto"/>
        <w:rPr>
          <w:rFonts w:ascii="Arial" w:hAnsi="Arial" w:cs="Arial"/>
        </w:rPr>
        <w:sectPr w:rsidR="0044759E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8A8">
              <w:rPr>
                <w:rFonts w:ascii="Arial" w:hAnsi="Arial" w:cs="Arial"/>
                <w:sz w:val="18"/>
                <w:szCs w:val="18"/>
              </w:rPr>
            </w:r>
            <w:r w:rsidR="000C1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4518E">
        <w:rPr>
          <w:rFonts w:ascii="Arial" w:hAnsi="Arial" w:cs="Arial"/>
          <w:b/>
          <w:sz w:val="24"/>
          <w:szCs w:val="24"/>
        </w:rPr>
        <w:t>N.º</w:t>
      </w:r>
      <w:proofErr w:type="gramEnd"/>
      <w:r w:rsidRPr="0034518E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proofErr w:type="gramStart"/>
      <w:r w:rsidRPr="0034518E">
        <w:rPr>
          <w:rFonts w:ascii="Arial" w:hAnsi="Arial" w:cs="Arial"/>
          <w:b/>
          <w:sz w:val="24"/>
          <w:szCs w:val="24"/>
        </w:rPr>
        <w:t>não Pagos</w:t>
      </w:r>
      <w:proofErr w:type="gramEnd"/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7A31822F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1588C">
      <w:rPr>
        <w:rFonts w:ascii="Arial" w:hAnsi="Arial" w:cs="Arial"/>
        <w:sz w:val="20"/>
        <w:szCs w:val="20"/>
      </w:rPr>
      <w:t>015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DBA" w14:textId="722A27FB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1588C">
      <w:rPr>
        <w:rFonts w:ascii="Arial" w:hAnsi="Arial" w:cs="Arial"/>
        <w:sz w:val="20"/>
        <w:szCs w:val="20"/>
      </w:rPr>
      <w:t>015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="004F0D1C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D752" w14:textId="5210D40D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1588C">
      <w:rPr>
        <w:rFonts w:ascii="Arial" w:hAnsi="Arial" w:cs="Arial"/>
        <w:sz w:val="20"/>
        <w:szCs w:val="20"/>
      </w:rPr>
      <w:t>015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05BF93D1" w:rsidR="00672F6E" w:rsidRDefault="0041588C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884EF03" wp14:editId="0253E41D">
          <wp:simplePos x="0" y="0"/>
          <wp:positionH relativeFrom="margin">
            <wp:posOffset>3901440</wp:posOffset>
          </wp:positionH>
          <wp:positionV relativeFrom="paragraph">
            <wp:posOffset>97790</wp:posOffset>
          </wp:positionV>
          <wp:extent cx="811530" cy="485775"/>
          <wp:effectExtent l="0" t="0" r="7620" b="9525"/>
          <wp:wrapNone/>
          <wp:docPr id="1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85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6E"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52D484A7">
                                <wp:extent cx="899795" cy="40322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52D484A7">
                          <wp:extent cx="899795" cy="40322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2F6E"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 w:rsidR="00672F6E"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0A45FABD">
          <wp:extent cx="3714750" cy="638175"/>
          <wp:effectExtent l="0" t="0" r="0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082" cy="63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9103" w14:textId="0B19AABF" w:rsidR="00672F6E" w:rsidRDefault="0041588C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3F7C7D8B" wp14:editId="5FF03C60">
          <wp:simplePos x="0" y="0"/>
          <wp:positionH relativeFrom="margin">
            <wp:posOffset>7829550</wp:posOffset>
          </wp:positionH>
          <wp:positionV relativeFrom="paragraph">
            <wp:posOffset>-10160</wp:posOffset>
          </wp:positionV>
          <wp:extent cx="811530" cy="485775"/>
          <wp:effectExtent l="0" t="0" r="7620" b="9525"/>
          <wp:wrapNone/>
          <wp:docPr id="4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85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6E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72F6E">
      <w:rPr>
        <w:rFonts w:ascii="Arial" w:hAnsi="Arial" w:cs="Arial"/>
        <w:sz w:val="20"/>
      </w:rPr>
      <w:tab/>
    </w:r>
    <w:r w:rsidR="00005790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3B3AF915" wp14:editId="3F93841B">
          <wp:extent cx="899795" cy="403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665" w14:textId="5F6B6845" w:rsidR="00672F6E" w:rsidRDefault="0041588C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68A27530" wp14:editId="3E5026BE">
          <wp:simplePos x="0" y="0"/>
          <wp:positionH relativeFrom="margin">
            <wp:posOffset>3903345</wp:posOffset>
          </wp:positionH>
          <wp:positionV relativeFrom="paragraph">
            <wp:posOffset>88900</wp:posOffset>
          </wp:positionV>
          <wp:extent cx="811530" cy="485775"/>
          <wp:effectExtent l="0" t="0" r="7620" b="9525"/>
          <wp:wrapNone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85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6E"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6CB3BCA" w:rsidR="00672F6E" w:rsidRPr="00D004A5" w:rsidRDefault="00005790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DC19352" wp14:editId="59EE6F32">
                                <wp:extent cx="899795" cy="403225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6CB3BCA" w:rsidR="00672F6E" w:rsidRPr="00D004A5" w:rsidRDefault="00005790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DC19352" wp14:editId="59EE6F32">
                          <wp:extent cx="899795" cy="403225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2F6E"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 w:rsidR="00672F6E"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726F1AE7">
          <wp:extent cx="3695700" cy="670560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020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rP1iuwhlcr4hYagVcJ83xe1uzRY+LzubaNc7HMvNti7Pl0aQJhQw/waIsKbRSVVon9MSC6aVUONw3faztOmA==" w:salt="8L+SNXhj7R/g5/ZCtGTPQ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C18A8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1588C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93E5A"/>
    <w:rsid w:val="004C1DF6"/>
    <w:rsid w:val="004F0D1C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F7E06"/>
    <w:rsid w:val="0061006D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B4E2D"/>
    <w:rsid w:val="007D5E9D"/>
    <w:rsid w:val="007D651F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162D4"/>
    <w:rsid w:val="00E31E40"/>
    <w:rsid w:val="00E56D80"/>
    <w:rsid w:val="00E67F8D"/>
    <w:rsid w:val="00E7025A"/>
    <w:rsid w:val="00EA0409"/>
    <w:rsid w:val="00EB395A"/>
    <w:rsid w:val="00EC37EC"/>
    <w:rsid w:val="00ED2322"/>
    <w:rsid w:val="00ED6520"/>
    <w:rsid w:val="00EE0E05"/>
    <w:rsid w:val="00EE2149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EB43-BFDB-4DFD-BFF1-3453207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3</cp:revision>
  <cp:lastPrinted>2019-05-21T13:00:00Z</cp:lastPrinted>
  <dcterms:created xsi:type="dcterms:W3CDTF">2019-12-20T14:56:00Z</dcterms:created>
  <dcterms:modified xsi:type="dcterms:W3CDTF">2019-12-20T14:58:00Z</dcterms:modified>
</cp:coreProperties>
</file>