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1858A" w14:textId="77777777" w:rsidR="00CE1589" w:rsidRDefault="00CE1589" w:rsidP="004F567A">
      <w:pPr>
        <w:rPr>
          <w:b/>
          <w:bCs/>
        </w:rPr>
      </w:pPr>
      <w:r w:rsidRPr="00CE1589">
        <w:rPr>
          <w:b/>
          <w:bCs/>
        </w:rPr>
        <w:t xml:space="preserve">ANEXO XVII </w:t>
      </w:r>
      <w:r w:rsidRPr="00CE1589">
        <w:rPr>
          <w:b/>
          <w:bCs/>
        </w:rPr>
        <w:tab/>
        <w:t>Checklist da Análise Técnica de Projetos – ATP</w:t>
      </w:r>
    </w:p>
    <w:p w14:paraId="564934DD" w14:textId="77777777" w:rsidR="00CE1589" w:rsidRPr="001B5970" w:rsidRDefault="00CE1589" w:rsidP="00CE1589">
      <w:r w:rsidRPr="004F567A">
        <w:t xml:space="preserve">O proponente deverá verificar abaixo quais </w:t>
      </w:r>
      <w:r w:rsidRPr="00D15633">
        <w:rPr>
          <w:i/>
          <w:iCs/>
        </w:rPr>
        <w:t>checklists</w:t>
      </w:r>
      <w:r w:rsidRPr="004F567A">
        <w:t xml:space="preserve"> se enquadram em sua situação e utilizar para conferência da documentação a ser entregue.</w:t>
      </w:r>
    </w:p>
    <w:tbl>
      <w:tblPr>
        <w:tblW w:w="1403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left w:w="70" w:type="dxa"/>
          <w:bottom w:w="28" w:type="dxa"/>
          <w:right w:w="70" w:type="dxa"/>
        </w:tblCellMar>
        <w:tblLook w:val="04A0" w:firstRow="1" w:lastRow="0" w:firstColumn="1" w:lastColumn="0" w:noHBand="0" w:noVBand="1"/>
      </w:tblPr>
      <w:tblGrid>
        <w:gridCol w:w="14030"/>
      </w:tblGrid>
      <w:tr w:rsidR="00CE1589" w:rsidRPr="00544030" w14:paraId="6804A02B" w14:textId="77777777" w:rsidTr="00E6422F">
        <w:trPr>
          <w:trHeight w:val="227"/>
        </w:trPr>
        <w:tc>
          <w:tcPr>
            <w:tcW w:w="14030" w:type="dxa"/>
            <w:shd w:val="clear" w:color="auto" w:fill="404040" w:themeFill="text1" w:themeFillTint="BF"/>
            <w:vAlign w:val="center"/>
          </w:tcPr>
          <w:p w14:paraId="517DF3F3" w14:textId="77777777" w:rsidR="00CE1589" w:rsidRPr="00960674" w:rsidRDefault="00CE1589" w:rsidP="00E6422F">
            <w:pPr>
              <w:spacing w:before="0" w:after="0" w:line="240" w:lineRule="auto"/>
              <w:jc w:val="center"/>
              <w:rPr>
                <w:rFonts w:eastAsia="Times New Roman" w:cs="Arial"/>
                <w:color w:val="FFFFFF" w:themeColor="background1"/>
                <w:sz w:val="20"/>
                <w:szCs w:val="20"/>
                <w:lang w:eastAsia="pt-BR"/>
              </w:rPr>
            </w:pPr>
            <w:r w:rsidRPr="00975D00">
              <w:rPr>
                <w:rFonts w:eastAsia="Times New Roman" w:cs="Arial"/>
                <w:color w:val="FFFFFF" w:themeColor="background1"/>
                <w:sz w:val="20"/>
                <w:szCs w:val="20"/>
                <w:lang w:eastAsia="pt-BR"/>
              </w:rPr>
              <w:t xml:space="preserve">PROTRATAR CEIVAP VIII – CHECKLIST </w:t>
            </w:r>
            <w:r>
              <w:rPr>
                <w:rFonts w:eastAsia="Times New Roman" w:cs="Arial"/>
                <w:color w:val="FFFFFF" w:themeColor="background1"/>
                <w:sz w:val="20"/>
                <w:szCs w:val="20"/>
                <w:lang w:eastAsia="pt-BR"/>
              </w:rPr>
              <w:t>–</w:t>
            </w:r>
            <w:r w:rsidRPr="00975D00">
              <w:rPr>
                <w:rFonts w:eastAsia="Times New Roman" w:cs="Arial"/>
                <w:color w:val="FFFFFF" w:themeColor="background1"/>
                <w:sz w:val="20"/>
                <w:szCs w:val="20"/>
                <w:lang w:eastAsia="pt-BR"/>
              </w:rPr>
              <w:t xml:space="preserve"> Documentos para Análise Técnica do Projeto</w:t>
            </w:r>
          </w:p>
        </w:tc>
      </w:tr>
    </w:tbl>
    <w:p w14:paraId="14818B3C" w14:textId="77777777" w:rsidR="00CE1589" w:rsidRDefault="00CE1589" w:rsidP="00CE1589">
      <w:pPr>
        <w:spacing w:before="240"/>
      </w:pPr>
      <w:r w:rsidRPr="00A0135F">
        <w:t>A relação dos documentos técnicos a serem entregues, e que serão analisados nesta fase, estão listados nos itens que se seguem.</w:t>
      </w:r>
    </w:p>
    <w:tbl>
      <w:tblPr>
        <w:tblW w:w="1403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left w:w="70" w:type="dxa"/>
          <w:bottom w:w="28" w:type="dxa"/>
          <w:right w:w="70" w:type="dxa"/>
        </w:tblCellMar>
        <w:tblLook w:val="04A0" w:firstRow="1" w:lastRow="0" w:firstColumn="1" w:lastColumn="0" w:noHBand="0" w:noVBand="1"/>
      </w:tblPr>
      <w:tblGrid>
        <w:gridCol w:w="707"/>
        <w:gridCol w:w="975"/>
        <w:gridCol w:w="12348"/>
      </w:tblGrid>
      <w:tr w:rsidR="00CE1589" w:rsidRPr="00544030" w14:paraId="245E387D" w14:textId="77777777" w:rsidTr="00E6422F">
        <w:trPr>
          <w:trHeight w:val="227"/>
          <w:tblHeader/>
        </w:trPr>
        <w:tc>
          <w:tcPr>
            <w:tcW w:w="707" w:type="dxa"/>
            <w:shd w:val="clear" w:color="auto" w:fill="7F7F7F" w:themeFill="text1" w:themeFillTint="80"/>
            <w:vAlign w:val="center"/>
          </w:tcPr>
          <w:p w14:paraId="48C728B4" w14:textId="77777777" w:rsidR="00CE1589" w:rsidRPr="005B04CE" w:rsidRDefault="00CE1589" w:rsidP="00E6422F">
            <w:pPr>
              <w:spacing w:before="0" w:after="0" w:line="240" w:lineRule="auto"/>
              <w:jc w:val="center"/>
              <w:rPr>
                <w:rFonts w:eastAsia="Arial" w:cs="Arial"/>
                <w:color w:val="FFFFFF" w:themeColor="background1"/>
                <w:sz w:val="20"/>
                <w:szCs w:val="20"/>
                <w:lang w:eastAsia="pt-BR"/>
              </w:rPr>
            </w:pPr>
            <w:proofErr w:type="spellStart"/>
            <w:r w:rsidRPr="005B04CE">
              <w:rPr>
                <w:rFonts w:eastAsia="Arial" w:cs="Arial"/>
                <w:color w:val="FFFFFF" w:themeColor="background1"/>
                <w:sz w:val="20"/>
                <w:szCs w:val="20"/>
                <w:lang w:eastAsia="pt-BR"/>
              </w:rPr>
              <w:t>Check</w:t>
            </w:r>
            <w:proofErr w:type="spellEnd"/>
          </w:p>
        </w:tc>
        <w:tc>
          <w:tcPr>
            <w:tcW w:w="975" w:type="dxa"/>
            <w:shd w:val="clear" w:color="auto" w:fill="7F7F7F" w:themeFill="text1" w:themeFillTint="80"/>
            <w:noWrap/>
            <w:vAlign w:val="center"/>
          </w:tcPr>
          <w:p w14:paraId="1B716C2A" w14:textId="77777777" w:rsidR="00CE1589" w:rsidRPr="005B04CE" w:rsidRDefault="00CE1589" w:rsidP="00E6422F">
            <w:pPr>
              <w:spacing w:before="0" w:after="0" w:line="240" w:lineRule="auto"/>
              <w:jc w:val="center"/>
              <w:rPr>
                <w:rFonts w:eastAsia="Arial" w:cs="Arial"/>
                <w:color w:val="FFFFFF" w:themeColor="background1"/>
                <w:sz w:val="20"/>
                <w:szCs w:val="20"/>
                <w:lang w:eastAsia="pt-BR"/>
              </w:rPr>
            </w:pPr>
            <w:r w:rsidRPr="005B04CE">
              <w:rPr>
                <w:rFonts w:eastAsia="Arial" w:cs="Arial"/>
                <w:color w:val="FFFFFF" w:themeColor="background1"/>
                <w:sz w:val="20"/>
                <w:szCs w:val="20"/>
                <w:lang w:eastAsia="pt-BR"/>
              </w:rPr>
              <w:t>Item</w:t>
            </w:r>
          </w:p>
        </w:tc>
        <w:tc>
          <w:tcPr>
            <w:tcW w:w="12348" w:type="dxa"/>
            <w:shd w:val="clear" w:color="auto" w:fill="7F7F7F" w:themeFill="text1" w:themeFillTint="80"/>
            <w:noWrap/>
            <w:vAlign w:val="center"/>
          </w:tcPr>
          <w:p w14:paraId="694F5AE0" w14:textId="77777777" w:rsidR="00CE1589" w:rsidRPr="005B04CE" w:rsidRDefault="00CE1589" w:rsidP="00E6422F">
            <w:pPr>
              <w:spacing w:before="0" w:after="0" w:line="240" w:lineRule="auto"/>
              <w:jc w:val="center"/>
              <w:rPr>
                <w:rFonts w:eastAsia="Times New Roman" w:cs="Arial"/>
                <w:color w:val="FFFFFF" w:themeColor="background1"/>
                <w:sz w:val="20"/>
                <w:szCs w:val="20"/>
                <w:lang w:eastAsia="pt-BR"/>
              </w:rPr>
            </w:pPr>
            <w:r w:rsidRPr="005B04CE">
              <w:rPr>
                <w:rFonts w:eastAsia="Times New Roman" w:cs="Arial"/>
                <w:color w:val="FFFFFF" w:themeColor="background1"/>
                <w:sz w:val="20"/>
                <w:szCs w:val="20"/>
                <w:lang w:eastAsia="pt-BR"/>
              </w:rPr>
              <w:t>Documento</w:t>
            </w:r>
          </w:p>
        </w:tc>
      </w:tr>
      <w:tr w:rsidR="00CE1589" w:rsidRPr="00544030" w14:paraId="05FD83EB" w14:textId="77777777" w:rsidTr="00E6422F">
        <w:trPr>
          <w:trHeight w:val="227"/>
        </w:trPr>
        <w:tc>
          <w:tcPr>
            <w:tcW w:w="707" w:type="dxa"/>
            <w:shd w:val="clear" w:color="auto" w:fill="FFFFFF" w:themeFill="background1"/>
            <w:vAlign w:val="center"/>
          </w:tcPr>
          <w:p w14:paraId="4DA9E994" w14:textId="77777777" w:rsidR="00CE1589" w:rsidRPr="00F70ED8" w:rsidRDefault="00CE1589" w:rsidP="00E6422F">
            <w:pPr>
              <w:spacing w:before="0" w:after="0" w:line="240" w:lineRule="auto"/>
              <w:jc w:val="center"/>
              <w:rPr>
                <w:rFonts w:eastAsia="Arial" w:cs="Arial"/>
                <w:b/>
                <w:bCs/>
                <w:color w:val="000000"/>
                <w:sz w:val="20"/>
                <w:szCs w:val="20"/>
                <w:lang w:eastAsia="pt-BR"/>
              </w:rPr>
            </w:pPr>
          </w:p>
        </w:tc>
        <w:tc>
          <w:tcPr>
            <w:tcW w:w="975" w:type="dxa"/>
            <w:shd w:val="clear" w:color="auto" w:fill="F2F2F2" w:themeFill="background1" w:themeFillShade="F2"/>
            <w:noWrap/>
            <w:vAlign w:val="center"/>
          </w:tcPr>
          <w:p w14:paraId="0A72A843" w14:textId="77777777" w:rsidR="00CE1589" w:rsidRPr="00544030" w:rsidRDefault="00CE1589" w:rsidP="00E6422F">
            <w:pPr>
              <w:spacing w:before="0" w:after="0" w:line="240" w:lineRule="auto"/>
              <w:jc w:val="center"/>
              <w:rPr>
                <w:rFonts w:eastAsia="Times New Roman" w:cs="Arial"/>
                <w:b/>
                <w:bCs/>
                <w:color w:val="000000"/>
                <w:sz w:val="20"/>
                <w:szCs w:val="20"/>
                <w:lang w:eastAsia="pt-BR"/>
              </w:rPr>
            </w:pPr>
            <w:r>
              <w:rPr>
                <w:rFonts w:eastAsia="Times New Roman" w:cs="Arial"/>
                <w:b/>
                <w:bCs/>
                <w:color w:val="000000"/>
                <w:sz w:val="20"/>
                <w:szCs w:val="20"/>
                <w:lang w:eastAsia="pt-BR"/>
              </w:rPr>
              <w:fldChar w:fldCharType="begin"/>
            </w:r>
            <w:r>
              <w:rPr>
                <w:rFonts w:eastAsia="Times New Roman" w:cs="Arial"/>
                <w:b/>
                <w:bCs/>
                <w:color w:val="000000"/>
                <w:sz w:val="20"/>
                <w:szCs w:val="20"/>
                <w:lang w:eastAsia="pt-BR"/>
              </w:rPr>
              <w:instrText xml:space="preserve"> REF _Ref122199536 \r \h  \* MERGEFORMAT </w:instrText>
            </w:r>
            <w:r>
              <w:rPr>
                <w:rFonts w:eastAsia="Times New Roman" w:cs="Arial"/>
                <w:b/>
                <w:bCs/>
                <w:color w:val="000000"/>
                <w:sz w:val="20"/>
                <w:szCs w:val="20"/>
                <w:lang w:eastAsia="pt-BR"/>
              </w:rPr>
            </w:r>
            <w:r>
              <w:rPr>
                <w:rFonts w:eastAsia="Times New Roman" w:cs="Arial"/>
                <w:b/>
                <w:bCs/>
                <w:color w:val="000000"/>
                <w:sz w:val="20"/>
                <w:szCs w:val="20"/>
                <w:lang w:eastAsia="pt-BR"/>
              </w:rPr>
              <w:fldChar w:fldCharType="separate"/>
            </w:r>
            <w:r>
              <w:rPr>
                <w:rFonts w:eastAsia="Times New Roman" w:cs="Arial"/>
                <w:b/>
                <w:bCs/>
                <w:color w:val="000000"/>
                <w:sz w:val="20"/>
                <w:szCs w:val="20"/>
                <w:lang w:eastAsia="pt-BR"/>
              </w:rPr>
              <w:t>14.3.1</w:t>
            </w:r>
            <w:r>
              <w:rPr>
                <w:rFonts w:eastAsia="Times New Roman" w:cs="Arial"/>
                <w:b/>
                <w:bCs/>
                <w:color w:val="000000"/>
                <w:sz w:val="20"/>
                <w:szCs w:val="20"/>
                <w:lang w:eastAsia="pt-BR"/>
              </w:rPr>
              <w:fldChar w:fldCharType="end"/>
            </w:r>
          </w:p>
        </w:tc>
        <w:tc>
          <w:tcPr>
            <w:tcW w:w="12348" w:type="dxa"/>
            <w:shd w:val="clear" w:color="auto" w:fill="FFFFFF" w:themeFill="background1"/>
            <w:noWrap/>
            <w:vAlign w:val="bottom"/>
            <w:hideMark/>
          </w:tcPr>
          <w:p w14:paraId="6BADCF7B" w14:textId="77777777" w:rsidR="00CE1589" w:rsidRPr="00544030" w:rsidRDefault="00CE1589" w:rsidP="00E6422F">
            <w:pPr>
              <w:spacing w:before="0" w:after="0" w:line="240" w:lineRule="auto"/>
              <w:jc w:val="left"/>
              <w:rPr>
                <w:rFonts w:eastAsia="Times New Roman" w:cs="Arial"/>
                <w:b/>
                <w:bCs/>
                <w:color w:val="000000"/>
                <w:sz w:val="20"/>
                <w:szCs w:val="20"/>
                <w:lang w:eastAsia="pt-BR"/>
              </w:rPr>
            </w:pPr>
            <w:r w:rsidRPr="00544030">
              <w:rPr>
                <w:rFonts w:eastAsia="Times New Roman" w:cs="Arial"/>
                <w:b/>
                <w:bCs/>
                <w:color w:val="000000"/>
                <w:sz w:val="20"/>
                <w:szCs w:val="20"/>
                <w:lang w:eastAsia="pt-BR"/>
              </w:rPr>
              <w:t>Estudos preliminares da área contendo, no mínimo:</w:t>
            </w:r>
          </w:p>
        </w:tc>
      </w:tr>
      <w:tr w:rsidR="00CE1589" w:rsidRPr="00544030" w14:paraId="2E639AA1" w14:textId="77777777" w:rsidTr="00E6422F">
        <w:trPr>
          <w:trHeight w:val="227"/>
        </w:trPr>
        <w:tc>
          <w:tcPr>
            <w:tcW w:w="707" w:type="dxa"/>
            <w:vAlign w:val="center"/>
          </w:tcPr>
          <w:p w14:paraId="69BA86F1"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33D7AAB6"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_Ref126768142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14.3.1.1</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73BCD5D1"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Descrição da localização e área de abrangência, bem como dados da população com projeção de crescimento populacional de, no mínimo, 20 anos</w:t>
            </w:r>
          </w:p>
        </w:tc>
      </w:tr>
      <w:tr w:rsidR="00CE1589" w:rsidRPr="00544030" w14:paraId="31F8B9FB" w14:textId="77777777" w:rsidTr="00E6422F">
        <w:trPr>
          <w:trHeight w:val="227"/>
        </w:trPr>
        <w:tc>
          <w:tcPr>
            <w:tcW w:w="707" w:type="dxa"/>
            <w:vAlign w:val="center"/>
          </w:tcPr>
          <w:p w14:paraId="3E2FD4F3"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4C094C89"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_Ref126768149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14.3.1.2</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1BCA10F1"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Levantamento topográfico planialtimétrico devidamente georreferenciado, seguindo a NBR 13.133/94, contendo a projeção das poligonais, curvas de nível e as cotas da área de interesse, todos demonstrados em plantas devidamente cotadas e em escala inteligível</w:t>
            </w:r>
          </w:p>
        </w:tc>
      </w:tr>
      <w:tr w:rsidR="00CE1589" w:rsidRPr="00544030" w14:paraId="60B1BC49" w14:textId="77777777" w:rsidTr="00E6422F">
        <w:trPr>
          <w:trHeight w:val="227"/>
        </w:trPr>
        <w:tc>
          <w:tcPr>
            <w:tcW w:w="707" w:type="dxa"/>
            <w:vAlign w:val="center"/>
          </w:tcPr>
          <w:p w14:paraId="2E039027"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59BDE3F6"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_Ref126768155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14.3.1.3</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64DF2C42"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Perfil geotécnico com relatório de sondagem, conforme NBR 8.036/83, NBR 6.484/01 e/ou NBR 9.603/15, para caracterização do solo indicando local dos furos, a resistência das camadas de solo e profundidade do nível d’água</w:t>
            </w:r>
          </w:p>
        </w:tc>
      </w:tr>
      <w:tr w:rsidR="00CE1589" w:rsidRPr="00544030" w14:paraId="288BDC81" w14:textId="77777777" w:rsidTr="00E6422F">
        <w:trPr>
          <w:trHeight w:val="227"/>
        </w:trPr>
        <w:tc>
          <w:tcPr>
            <w:tcW w:w="707" w:type="dxa"/>
            <w:vAlign w:val="center"/>
          </w:tcPr>
          <w:p w14:paraId="1D913455"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6691655D"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_Ref189147062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14.3.1.4</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72EA7B5F"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Comprovação da funcionalidade do empreendimento proposto. Deverá ser comprovada a funcionalidade do sistema, por meio da declaração de funcionalidade (</w:t>
            </w: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_Ref122292044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ANEXO I</w:t>
            </w:r>
            <w:r>
              <w:rPr>
                <w:rFonts w:eastAsia="Times New Roman" w:cs="Arial"/>
                <w:color w:val="000000"/>
                <w:sz w:val="20"/>
                <w:szCs w:val="20"/>
                <w:lang w:eastAsia="pt-BR"/>
              </w:rPr>
              <w:fldChar w:fldCharType="end"/>
            </w:r>
            <w:r>
              <w:rPr>
                <w:rFonts w:eastAsia="Times New Roman" w:cs="Arial"/>
                <w:color w:val="000000"/>
                <w:sz w:val="20"/>
                <w:szCs w:val="20"/>
                <w:lang w:eastAsia="pt-BR"/>
              </w:rPr>
              <w:t xml:space="preserve"> ou </w:t>
            </w: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_Ref122293559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ANEXO III</w:t>
            </w:r>
            <w:r>
              <w:rPr>
                <w:rFonts w:eastAsia="Times New Roman" w:cs="Arial"/>
                <w:color w:val="000000"/>
                <w:sz w:val="20"/>
                <w:szCs w:val="20"/>
                <w:lang w:eastAsia="pt-BR"/>
              </w:rPr>
              <w:fldChar w:fldCharType="end"/>
            </w:r>
            <w:r w:rsidRPr="00544030">
              <w:rPr>
                <w:rFonts w:eastAsia="Times New Roman" w:cs="Arial"/>
                <w:color w:val="000000"/>
                <w:sz w:val="20"/>
                <w:szCs w:val="20"/>
                <w:lang w:eastAsia="pt-BR"/>
              </w:rPr>
              <w:t xml:space="preserve">) e desenhos ou plantas do sistema. Caso o projeto seja referente a implantação de rede coletora, deverá ser entregue, adicionalmente, documento da instituição responsável pela operação da Estação de Tratamento de Esgoto – ETE de que esta possui capacidade de receber e tratar a nova vazão </w:t>
            </w:r>
            <w:r>
              <w:rPr>
                <w:rFonts w:eastAsia="Times New Roman" w:cs="Arial"/>
                <w:color w:val="000000"/>
                <w:sz w:val="20"/>
                <w:szCs w:val="20"/>
                <w:lang w:eastAsia="pt-BR"/>
              </w:rPr>
              <w:t>(</w:t>
            </w: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_Ref126771855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ANEXO II</w:t>
            </w:r>
            <w:r>
              <w:rPr>
                <w:rFonts w:eastAsia="Times New Roman" w:cs="Arial"/>
                <w:color w:val="000000"/>
                <w:sz w:val="20"/>
                <w:szCs w:val="20"/>
                <w:lang w:eastAsia="pt-BR"/>
              </w:rPr>
              <w:fldChar w:fldCharType="end"/>
            </w:r>
            <w:r w:rsidRPr="00544030">
              <w:rPr>
                <w:rFonts w:eastAsia="Times New Roman" w:cs="Arial"/>
                <w:color w:val="000000"/>
                <w:sz w:val="20"/>
                <w:szCs w:val="20"/>
                <w:lang w:eastAsia="pt-BR"/>
              </w:rPr>
              <w:t>)</w:t>
            </w:r>
          </w:p>
        </w:tc>
      </w:tr>
      <w:tr w:rsidR="00CE1589" w:rsidRPr="00544030" w14:paraId="3F3B9845" w14:textId="77777777" w:rsidTr="00E6422F">
        <w:trPr>
          <w:trHeight w:val="227"/>
        </w:trPr>
        <w:tc>
          <w:tcPr>
            <w:tcW w:w="707" w:type="dxa"/>
            <w:vAlign w:val="center"/>
          </w:tcPr>
          <w:p w14:paraId="18971768"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7769C2C0"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_Ref189147065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14.3.1.5</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2F613504"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 xml:space="preserve">Estudo hidrológico com a cota de inundação para as áreas onde serão implantadas Estação de Tratamento de Esgoto – ETE ou Estação Elevatória de Esgoto - EEE, ou justificativa técnica que dispense a sua apresentação. Este estudo tem como objetivo demonstrar que há segurança contra inundações para as ETEs e/ou </w:t>
            </w:r>
            <w:proofErr w:type="spellStart"/>
            <w:r w:rsidRPr="00544030">
              <w:rPr>
                <w:rFonts w:eastAsia="Times New Roman" w:cs="Arial"/>
                <w:color w:val="000000"/>
                <w:sz w:val="20"/>
                <w:szCs w:val="20"/>
                <w:lang w:eastAsia="pt-BR"/>
              </w:rPr>
              <w:t>EEEs</w:t>
            </w:r>
            <w:proofErr w:type="spellEnd"/>
          </w:p>
        </w:tc>
      </w:tr>
      <w:tr w:rsidR="00CE1589" w:rsidRPr="00544030" w14:paraId="4D84E8DE" w14:textId="77777777" w:rsidTr="00E6422F">
        <w:trPr>
          <w:trHeight w:val="227"/>
        </w:trPr>
        <w:tc>
          <w:tcPr>
            <w:tcW w:w="707" w:type="dxa"/>
            <w:vAlign w:val="center"/>
          </w:tcPr>
          <w:p w14:paraId="6C4D6349"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6FE6C7A6"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_Ref189147073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14.3.1.6</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03862D4F"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Descrição da unidade de tratamento e tipo de tratamento escolhido, bem como destinação final do esgoto e subprodutos (como lodo ou gás), devidamente qualificados, com representação do processo, preferencialmente, em fluxograma, justificando escolhas</w:t>
            </w:r>
          </w:p>
        </w:tc>
      </w:tr>
      <w:tr w:rsidR="00CE1589" w:rsidRPr="00544030" w14:paraId="0D1BB16E" w14:textId="77777777" w:rsidTr="00E6422F">
        <w:trPr>
          <w:trHeight w:val="227"/>
        </w:trPr>
        <w:tc>
          <w:tcPr>
            <w:tcW w:w="707" w:type="dxa"/>
            <w:vAlign w:val="center"/>
          </w:tcPr>
          <w:p w14:paraId="7EE67D30"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6B5D93E5"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_Ref189147078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14.3.1.7</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7FFFA2F6"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Caracterização do(s) corpo(s) receptor(es)</w:t>
            </w:r>
          </w:p>
        </w:tc>
      </w:tr>
      <w:tr w:rsidR="00CE1589" w:rsidRPr="00544030" w14:paraId="49D83ED7" w14:textId="77777777" w:rsidTr="00E6422F">
        <w:trPr>
          <w:trHeight w:val="227"/>
        </w:trPr>
        <w:tc>
          <w:tcPr>
            <w:tcW w:w="707" w:type="dxa"/>
            <w:vAlign w:val="center"/>
          </w:tcPr>
          <w:p w14:paraId="7A727863"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14816D59"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_Ref189147081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14.3.1.8</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444C9AB7"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 xml:space="preserve">Projeto de terraplanagem detalhando seções longitudinais e transversais com plantas indicando a situação original e a locação das unidades projetadas, devidamente cotados em escala inteligível, estudos dos patamares, taludes e contenção de terra, além da planilha de cálculo de volume de escavação e reaterro, mapa com localização de jazidas e local de bota fora devidamente qualificados e detalhamento das soluções ambientais para tratamentos dessas áreas. A planta deve estar assinada pelo responsável técnico. Caso o </w:t>
            </w:r>
            <w:r w:rsidRPr="00544030">
              <w:rPr>
                <w:rFonts w:eastAsia="Times New Roman" w:cs="Arial"/>
                <w:color w:val="000000"/>
                <w:sz w:val="20"/>
                <w:szCs w:val="20"/>
                <w:lang w:eastAsia="pt-BR"/>
              </w:rPr>
              <w:lastRenderedPageBreak/>
              <w:t>terreno não necessite de terraplanagem, deverá ser apresentada justificativa técnica embasada</w:t>
            </w:r>
          </w:p>
        </w:tc>
      </w:tr>
      <w:tr w:rsidR="00CE1589" w:rsidRPr="00544030" w14:paraId="0C6C78C0" w14:textId="77777777" w:rsidTr="00E6422F">
        <w:trPr>
          <w:trHeight w:val="227"/>
        </w:trPr>
        <w:tc>
          <w:tcPr>
            <w:tcW w:w="707" w:type="dxa"/>
            <w:vAlign w:val="center"/>
          </w:tcPr>
          <w:p w14:paraId="07EF8837"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0B494BBF"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_Ref189147084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14.3.1.9</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15EBA6D8"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Plano de trabalho, conforme modelo do</w:t>
            </w:r>
            <w:r>
              <w:rPr>
                <w:rFonts w:eastAsia="Times New Roman" w:cs="Arial"/>
                <w:color w:val="000000"/>
                <w:sz w:val="20"/>
                <w:szCs w:val="20"/>
                <w:lang w:eastAsia="pt-BR"/>
              </w:rPr>
              <w:t xml:space="preserve"> </w:t>
            </w: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_Ref188277242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ANEXO XIII</w:t>
            </w:r>
            <w:r>
              <w:rPr>
                <w:rFonts w:eastAsia="Times New Roman" w:cs="Arial"/>
                <w:color w:val="000000"/>
                <w:sz w:val="20"/>
                <w:szCs w:val="20"/>
                <w:lang w:eastAsia="pt-BR"/>
              </w:rPr>
              <w:fldChar w:fldCharType="end"/>
            </w:r>
            <w:r w:rsidRPr="00544030">
              <w:rPr>
                <w:rFonts w:eastAsia="Times New Roman" w:cs="Arial"/>
                <w:color w:val="000000"/>
                <w:sz w:val="20"/>
                <w:szCs w:val="20"/>
                <w:lang w:eastAsia="pt-BR"/>
              </w:rPr>
              <w:t>, contendo uma breve descrição do empreendimento, cronograma de execução e os objetivos e metas a serem alcançados</w:t>
            </w:r>
          </w:p>
        </w:tc>
      </w:tr>
      <w:tr w:rsidR="00CE1589" w:rsidRPr="00544030" w14:paraId="189F787C" w14:textId="77777777" w:rsidTr="00E6422F">
        <w:trPr>
          <w:trHeight w:val="227"/>
        </w:trPr>
        <w:tc>
          <w:tcPr>
            <w:tcW w:w="707" w:type="dxa"/>
            <w:vAlign w:val="center"/>
          </w:tcPr>
          <w:p w14:paraId="38610DC8" w14:textId="77777777" w:rsidR="00CE1589" w:rsidRPr="00F70ED8" w:rsidRDefault="00CE1589" w:rsidP="00E6422F">
            <w:pPr>
              <w:spacing w:before="0" w:after="0" w:line="240" w:lineRule="auto"/>
              <w:jc w:val="center"/>
              <w:rPr>
                <w:rFonts w:eastAsia="Arial" w:cs="Arial"/>
                <w:b/>
                <w:bCs/>
                <w:color w:val="000000"/>
                <w:sz w:val="20"/>
                <w:szCs w:val="20"/>
                <w:lang w:eastAsia="pt-BR"/>
              </w:rPr>
            </w:pPr>
          </w:p>
        </w:tc>
        <w:tc>
          <w:tcPr>
            <w:tcW w:w="975" w:type="dxa"/>
            <w:shd w:val="clear" w:color="auto" w:fill="F2F2F2" w:themeFill="background1" w:themeFillShade="F2"/>
            <w:noWrap/>
            <w:vAlign w:val="center"/>
          </w:tcPr>
          <w:p w14:paraId="7E5A75B0" w14:textId="77777777" w:rsidR="00CE1589" w:rsidRPr="00544030" w:rsidRDefault="00CE1589" w:rsidP="00E6422F">
            <w:pPr>
              <w:spacing w:before="0" w:after="0" w:line="240" w:lineRule="auto"/>
              <w:jc w:val="center"/>
              <w:rPr>
                <w:rFonts w:eastAsia="Times New Roman" w:cs="Arial"/>
                <w:b/>
                <w:bCs/>
                <w:color w:val="000000"/>
                <w:sz w:val="20"/>
                <w:szCs w:val="20"/>
                <w:lang w:eastAsia="pt-BR"/>
              </w:rPr>
            </w:pPr>
            <w:r>
              <w:rPr>
                <w:rFonts w:eastAsia="Times New Roman" w:cs="Arial"/>
                <w:b/>
                <w:bCs/>
                <w:color w:val="000000"/>
                <w:sz w:val="20"/>
                <w:szCs w:val="20"/>
                <w:lang w:eastAsia="pt-BR"/>
              </w:rPr>
              <w:fldChar w:fldCharType="begin"/>
            </w:r>
            <w:r>
              <w:rPr>
                <w:rFonts w:eastAsia="Times New Roman" w:cs="Arial"/>
                <w:b/>
                <w:bCs/>
                <w:color w:val="000000"/>
                <w:sz w:val="20"/>
                <w:szCs w:val="20"/>
                <w:lang w:eastAsia="pt-BR"/>
              </w:rPr>
              <w:instrText xml:space="preserve"> REF _Ref189147088 \r \h  \* MERGEFORMAT </w:instrText>
            </w:r>
            <w:r>
              <w:rPr>
                <w:rFonts w:eastAsia="Times New Roman" w:cs="Arial"/>
                <w:b/>
                <w:bCs/>
                <w:color w:val="000000"/>
                <w:sz w:val="20"/>
                <w:szCs w:val="20"/>
                <w:lang w:eastAsia="pt-BR"/>
              </w:rPr>
            </w:r>
            <w:r>
              <w:rPr>
                <w:rFonts w:eastAsia="Times New Roman" w:cs="Arial"/>
                <w:b/>
                <w:bCs/>
                <w:color w:val="000000"/>
                <w:sz w:val="20"/>
                <w:szCs w:val="20"/>
                <w:lang w:eastAsia="pt-BR"/>
              </w:rPr>
              <w:fldChar w:fldCharType="separate"/>
            </w:r>
            <w:r>
              <w:rPr>
                <w:rFonts w:eastAsia="Times New Roman" w:cs="Arial"/>
                <w:b/>
                <w:bCs/>
                <w:color w:val="000000"/>
                <w:sz w:val="20"/>
                <w:szCs w:val="20"/>
                <w:lang w:eastAsia="pt-BR"/>
              </w:rPr>
              <w:t>14.3.2</w:t>
            </w:r>
            <w:r>
              <w:rPr>
                <w:rFonts w:eastAsia="Times New Roman" w:cs="Arial"/>
                <w:b/>
                <w:bCs/>
                <w:color w:val="000000"/>
                <w:sz w:val="20"/>
                <w:szCs w:val="20"/>
                <w:lang w:eastAsia="pt-BR"/>
              </w:rPr>
              <w:fldChar w:fldCharType="end"/>
            </w:r>
          </w:p>
        </w:tc>
        <w:tc>
          <w:tcPr>
            <w:tcW w:w="12348" w:type="dxa"/>
            <w:shd w:val="clear" w:color="auto" w:fill="auto"/>
            <w:noWrap/>
            <w:vAlign w:val="bottom"/>
            <w:hideMark/>
          </w:tcPr>
          <w:p w14:paraId="6F61DE71" w14:textId="77777777" w:rsidR="00CE1589" w:rsidRPr="00544030" w:rsidRDefault="00CE1589" w:rsidP="00E6422F">
            <w:pPr>
              <w:spacing w:before="0" w:after="0" w:line="240" w:lineRule="auto"/>
              <w:jc w:val="left"/>
              <w:rPr>
                <w:rFonts w:eastAsia="Times New Roman" w:cs="Arial"/>
                <w:b/>
                <w:bCs/>
                <w:color w:val="000000"/>
                <w:sz w:val="20"/>
                <w:szCs w:val="20"/>
                <w:lang w:eastAsia="pt-BR"/>
              </w:rPr>
            </w:pPr>
            <w:r w:rsidRPr="00544030">
              <w:rPr>
                <w:rFonts w:eastAsia="Times New Roman" w:cs="Arial"/>
                <w:b/>
                <w:bCs/>
                <w:color w:val="000000"/>
                <w:sz w:val="20"/>
                <w:szCs w:val="20"/>
                <w:lang w:eastAsia="pt-BR"/>
              </w:rPr>
              <w:t>Projeto executivo contendo, no mínimo:</w:t>
            </w:r>
          </w:p>
        </w:tc>
      </w:tr>
      <w:tr w:rsidR="00CE1589" w:rsidRPr="00544030" w14:paraId="62539245" w14:textId="77777777" w:rsidTr="00E6422F">
        <w:trPr>
          <w:trHeight w:val="227"/>
        </w:trPr>
        <w:tc>
          <w:tcPr>
            <w:tcW w:w="707" w:type="dxa"/>
            <w:vAlign w:val="center"/>
          </w:tcPr>
          <w:p w14:paraId="38DDE206"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3334C3C4"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_Ref126768170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14.3.2.1</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0A4709E7"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Memorial descritivo das obras, serviços, materiais, equipamentos, incluindo especificação técnica, equipe e processos construtivos utilizados na execução do projeto proposto, apresentando também descrição geral do tipo de pavimento no local de intervenção e do sistema existente no entorno correlacionado, devidamente assinado pelo responsável técnico. Não se trata do estudo de concepção ou dimensionamento do sistema, e sim dos itens que serão executados com todas as especificações técnicas necessárias para sua execução</w:t>
            </w:r>
          </w:p>
        </w:tc>
      </w:tr>
      <w:tr w:rsidR="00CE1589" w:rsidRPr="00544030" w14:paraId="12A674DD" w14:textId="77777777" w:rsidTr="00E6422F">
        <w:trPr>
          <w:trHeight w:val="227"/>
        </w:trPr>
        <w:tc>
          <w:tcPr>
            <w:tcW w:w="707" w:type="dxa"/>
            <w:vAlign w:val="center"/>
          </w:tcPr>
          <w:p w14:paraId="3B1F597A"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3CB87330"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_Ref126768179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14.3.2.2</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0B27D86D"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Memória de cálculo (quantitativos) dos materiais, equipamentos e serviços, apresentando e detalhando todos os quantitativos dispostos na planilha orçamentária, preferencialmente na mesma ordem do orçamento, e devidamente assinada pelo responsável técnico. Não se trata do dimensionamento do sistema e sim do cálculo dos quantitativos das etapas necessárias para a execução do sistema</w:t>
            </w:r>
          </w:p>
        </w:tc>
      </w:tr>
      <w:tr w:rsidR="00CE1589" w:rsidRPr="00544030" w14:paraId="13A93311" w14:textId="77777777" w:rsidTr="00E6422F">
        <w:trPr>
          <w:trHeight w:val="227"/>
        </w:trPr>
        <w:tc>
          <w:tcPr>
            <w:tcW w:w="707" w:type="dxa"/>
            <w:vAlign w:val="center"/>
          </w:tcPr>
          <w:p w14:paraId="16DDFCA8"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5D327F9D"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_Ref122199545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14.3.2.3</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755687EB"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Composição do BDI de acordo com o Acórdão do Tribunal de Contas da União – TCU nº 2.622/2013 e conforme Decreto Federal nº 7.983/2013</w:t>
            </w:r>
          </w:p>
        </w:tc>
      </w:tr>
      <w:tr w:rsidR="00CE1589" w:rsidRPr="00544030" w14:paraId="4F1EA854" w14:textId="77777777" w:rsidTr="00E6422F">
        <w:trPr>
          <w:trHeight w:val="227"/>
        </w:trPr>
        <w:tc>
          <w:tcPr>
            <w:tcW w:w="707" w:type="dxa"/>
            <w:vAlign w:val="center"/>
          </w:tcPr>
          <w:p w14:paraId="5D18CDD8"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1B9DB9ED"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_Ref122199553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14.3.2.4</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0CF28681"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Planilha orçamentária detalhada referenciada na tabela SINAPI, preferencialmente, ou outras tabelas de referência oficial. No caso de tabela de referência de custos fechada, esta deve ser apresentada anexa ao orçamento. No caso de insumos não encontrados em tabelas de referência, deverão ser realizadas cotações, através de pesquisa de mercado, apurando no mínimo três cotações, que devem ser apresentadas, preferencialmente, por meio de quadro resumo de informações, adotando como referência valor igual ou inferior à medida de tendência central definida pelo orçamentista (como, por exemplo, a mediana). A planilha orçamentária deverá estar assinada pelo responsável técnico e, preferencialmente, seguindo a mesma ordem de itens do memorial descritivo e da memória de cálculo</w:t>
            </w:r>
          </w:p>
        </w:tc>
      </w:tr>
      <w:tr w:rsidR="00CE1589" w:rsidRPr="00544030" w14:paraId="5AA6DAB9" w14:textId="77777777" w:rsidTr="00E6422F">
        <w:trPr>
          <w:trHeight w:val="227"/>
        </w:trPr>
        <w:tc>
          <w:tcPr>
            <w:tcW w:w="707" w:type="dxa"/>
            <w:vAlign w:val="center"/>
          </w:tcPr>
          <w:p w14:paraId="662C7176"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520998A1"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_Ref122199563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14.3.2.5</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55312D62"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Cronograma físico-financeiro especificando metas, etapas, valores a serem desembolsados, prazos com itens dispostos, preferencialmente, na mesma ordem do memorial descritivo da obra e memorial de cálculo dos materiais e serviços, devidamente assinado pelo responsável técnico</w:t>
            </w:r>
          </w:p>
        </w:tc>
      </w:tr>
      <w:tr w:rsidR="00CE1589" w:rsidRPr="00544030" w14:paraId="3B97FCF2" w14:textId="77777777" w:rsidTr="00E6422F">
        <w:trPr>
          <w:trHeight w:val="227"/>
        </w:trPr>
        <w:tc>
          <w:tcPr>
            <w:tcW w:w="707" w:type="dxa"/>
            <w:vAlign w:val="center"/>
          </w:tcPr>
          <w:p w14:paraId="4E21C80B"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010429DD"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_Ref122199576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14.3.2.6</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17C6AAED"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Quadro de Composição de Investimento – QCI (Modelo CAIXA)</w:t>
            </w:r>
          </w:p>
        </w:tc>
      </w:tr>
      <w:tr w:rsidR="00CE1589" w:rsidRPr="00544030" w14:paraId="4C5C5C62" w14:textId="77777777" w:rsidTr="00E6422F">
        <w:trPr>
          <w:trHeight w:val="227"/>
        </w:trPr>
        <w:tc>
          <w:tcPr>
            <w:tcW w:w="707" w:type="dxa"/>
            <w:vAlign w:val="center"/>
          </w:tcPr>
          <w:p w14:paraId="50CFB3C1"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4B2FE18F"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_Ref122199509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14.3.2.7</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06ECFAC0"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Projeto Estrutural, obrigatório para o caso de edificações e outras obras que demandem sustentação de carga, tais como estações de tratamento de esgoto e estações elevatórias, apresentando detalhamento das estruturas, armaduras dos elementos estruturais, projeto das fundações com base na resistência do solo. Deve estar assinado pelo responsável técnico e apresentar a ART, contendo assinatura do responsável técnico e do contratante</w:t>
            </w:r>
          </w:p>
        </w:tc>
      </w:tr>
      <w:tr w:rsidR="00CE1589" w:rsidRPr="00544030" w14:paraId="7C12B68C" w14:textId="77777777" w:rsidTr="00E6422F">
        <w:trPr>
          <w:trHeight w:val="227"/>
        </w:trPr>
        <w:tc>
          <w:tcPr>
            <w:tcW w:w="707" w:type="dxa"/>
            <w:vAlign w:val="center"/>
          </w:tcPr>
          <w:p w14:paraId="0E510421"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55182860"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_Ref122199791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14.3.2.8</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1AD1C22B"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Projeto Hidráulico de todo o sistema projetado contendo layout geral, layout da rede coletora e interceptores, perfil longitudinal da rede e linha de recalque, detalhes dos poços de visita e das ligações domiciliares, tipo de escoramento, planta de arranjo hidráulico, locação das estações elevatórias (EEE) e estação de tratamento (ETE). Deve estar assinado pelo responsável técnico e apresentar a ART, contendo assinatura do responsável técnico e do contratante</w:t>
            </w:r>
          </w:p>
        </w:tc>
      </w:tr>
      <w:tr w:rsidR="00CE1589" w:rsidRPr="00544030" w14:paraId="3A1BDD5E" w14:textId="77777777" w:rsidTr="00E6422F">
        <w:trPr>
          <w:trHeight w:val="227"/>
        </w:trPr>
        <w:tc>
          <w:tcPr>
            <w:tcW w:w="707" w:type="dxa"/>
            <w:vAlign w:val="center"/>
          </w:tcPr>
          <w:p w14:paraId="74F20B46"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04A7645C"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_Ref122199848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14.3.2.9</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24C1CE80"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 xml:space="preserve">Projeto Elétrico, referente às </w:t>
            </w:r>
            <w:proofErr w:type="spellStart"/>
            <w:r w:rsidRPr="00544030">
              <w:rPr>
                <w:rFonts w:eastAsia="Times New Roman" w:cs="Arial"/>
                <w:color w:val="000000"/>
                <w:sz w:val="20"/>
                <w:szCs w:val="20"/>
                <w:lang w:eastAsia="pt-BR"/>
              </w:rPr>
              <w:t>EEEs</w:t>
            </w:r>
            <w:proofErr w:type="spellEnd"/>
            <w:r w:rsidRPr="00544030">
              <w:rPr>
                <w:rFonts w:eastAsia="Times New Roman" w:cs="Arial"/>
                <w:color w:val="000000"/>
                <w:sz w:val="20"/>
                <w:szCs w:val="20"/>
                <w:lang w:eastAsia="pt-BR"/>
              </w:rPr>
              <w:t xml:space="preserve"> e ETEs, contendo memória de cálculo; diagramas elétricos; tabelas de cargas de diagramas elétricos; coordenação e seletividade das proteções; especificações técnicas de materiais, componentes e equipamentos elétricos; desenhos das instalações de iluminação, de força, de comunicação, de proteção contra descargas atmosféricas e supressão de surtos, de aterramento e de comando; plantas de situação e localização; lista de materiais. Deve estar assinado pelo responsável técnico e apresentar a ART, contendo assinatura do responsável técnico e do contratante</w:t>
            </w:r>
          </w:p>
        </w:tc>
      </w:tr>
      <w:tr w:rsidR="00CE1589" w:rsidRPr="00544030" w14:paraId="0FBEE4EE" w14:textId="77777777" w:rsidTr="00E6422F">
        <w:trPr>
          <w:trHeight w:val="227"/>
        </w:trPr>
        <w:tc>
          <w:tcPr>
            <w:tcW w:w="707" w:type="dxa"/>
            <w:vAlign w:val="center"/>
          </w:tcPr>
          <w:p w14:paraId="5A0822F5"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0531F99C"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_Ref122199855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14.3.2.10</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694178A9"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Projetos Mecânico e Arquitetônico conforme normas aplicáveis (NBR 6492, NBR 9050 e NBR 13532). O conteúdo do projeto arquitetônico deverá apresentar memorial descritivo, caracterizando cada finalidade ou utilização prevista no projeto, plantas, fachadas, coberturas, cortes, projeto de implantação com a localização, principais vias, nome dos logradouros, referências geográficas e amarrações. Deve apresentar detalhamento em grau suficiente para a identificação dos diferentes materiais de acabamento, das cores, dimensões e tratamento termo acústico, quando necessário. O projeto mecânico deve apresentar o detalhamento das comportas, válvulas, adufas, tubulações, ventilação, conjunto motor-bomba, compressores, perfis isométricos e quantitativo dos materiais. Todas as plantas devem estar assinadas pelo responsável técnico</w:t>
            </w:r>
          </w:p>
        </w:tc>
      </w:tr>
      <w:tr w:rsidR="00CE1589" w:rsidRPr="00544030" w14:paraId="15B255C5" w14:textId="77777777" w:rsidTr="00E6422F">
        <w:trPr>
          <w:trHeight w:val="227"/>
        </w:trPr>
        <w:tc>
          <w:tcPr>
            <w:tcW w:w="707" w:type="dxa"/>
            <w:vAlign w:val="center"/>
          </w:tcPr>
          <w:p w14:paraId="296149C4"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1457ACBD"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_Ref122199862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14.3.2.11</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028A7B8C"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Plantas e cortes detalhados de todas as construções, em escala, forma e dimensões adequadas, assinadas pelo responsável técnico</w:t>
            </w:r>
          </w:p>
        </w:tc>
      </w:tr>
      <w:tr w:rsidR="00CE1589" w:rsidRPr="00544030" w14:paraId="213EFFF2" w14:textId="77777777" w:rsidTr="00E6422F">
        <w:trPr>
          <w:trHeight w:val="227"/>
        </w:trPr>
        <w:tc>
          <w:tcPr>
            <w:tcW w:w="707" w:type="dxa"/>
            <w:vAlign w:val="center"/>
          </w:tcPr>
          <w:p w14:paraId="75912AFA"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5D2AA371"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_Ref122199686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14.3.2.12</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47CD122C"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Layout geral do sistema com todas as unidades, legendas e detalhes</w:t>
            </w:r>
          </w:p>
        </w:tc>
      </w:tr>
      <w:tr w:rsidR="00CE1589" w:rsidRPr="00544030" w14:paraId="34801041" w14:textId="77777777" w:rsidTr="00E6422F">
        <w:trPr>
          <w:trHeight w:val="227"/>
        </w:trPr>
        <w:tc>
          <w:tcPr>
            <w:tcW w:w="707" w:type="dxa"/>
            <w:vAlign w:val="center"/>
          </w:tcPr>
          <w:p w14:paraId="08EDB837"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22C0CC88"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_Ref122199702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14.3.2.13</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597339DF"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Manual de funcionamento e operação da Estação de Tratamento de Esgotos – ETE e de seus equipamentos, no caso de possuir ETE. Deve abordar, preferencialmente, a descrição sucinta da concepção do sistema; fluxograma dos processos e descrição das unidades operacionais; instruções detalhadas para as partidas iniciais das unidades de tratamento; operação das unidades constituintes, indicando as ações necessárias ao bom desenvolvimento e rendimento das unidades e/ou equipamentos eletromecânicos; diagrama de decisão e de procedimentos dos processos operacionais (situações normais e emergenciais); manutenção preditiva e preventiva das unidades; cuidados necessários para manutenção da segurança e higiene do trabalho</w:t>
            </w:r>
          </w:p>
        </w:tc>
      </w:tr>
      <w:tr w:rsidR="00CE1589" w:rsidRPr="00544030" w14:paraId="50718B01" w14:textId="77777777" w:rsidTr="00E6422F">
        <w:trPr>
          <w:trHeight w:val="227"/>
        </w:trPr>
        <w:tc>
          <w:tcPr>
            <w:tcW w:w="707" w:type="dxa"/>
            <w:vAlign w:val="center"/>
          </w:tcPr>
          <w:p w14:paraId="2FFC6B33"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01A9585A"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_Ref122199710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14.3.2.14</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58AF197C"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Estudo de eficiência de remoção: estudo que comprove a eficiência de remoção de matéria orgânica e poluentes do sistema, descrevendo as etapas do tratamento e o desempenho esperado</w:t>
            </w:r>
          </w:p>
        </w:tc>
      </w:tr>
      <w:tr w:rsidR="00CE1589" w:rsidRPr="00544030" w14:paraId="1D3D2B1A" w14:textId="77777777" w:rsidTr="00E6422F">
        <w:trPr>
          <w:trHeight w:val="227"/>
        </w:trPr>
        <w:tc>
          <w:tcPr>
            <w:tcW w:w="707" w:type="dxa"/>
            <w:vAlign w:val="center"/>
          </w:tcPr>
          <w:p w14:paraId="2EEE8C51"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1089C8EF"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_Ref122199800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14.3.2.15</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10EE3392"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ART de todos projetos apresentados, assinada pelo responsável técnico e pela contratante do projeto, descrevendo os projetos/documentos englobados</w:t>
            </w:r>
          </w:p>
        </w:tc>
      </w:tr>
      <w:tr w:rsidR="00CE1589" w:rsidRPr="00544030" w14:paraId="0A78DE38" w14:textId="77777777" w:rsidTr="00E6422F">
        <w:trPr>
          <w:trHeight w:val="227"/>
        </w:trPr>
        <w:tc>
          <w:tcPr>
            <w:tcW w:w="707" w:type="dxa"/>
            <w:vAlign w:val="center"/>
          </w:tcPr>
          <w:p w14:paraId="4EAB4DBA"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1CD1A4C6"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_Ref122199810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14.3.2.16</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31AB0F5B"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Todos os elementos do projeto (planta, memoriais e orçamentos) deverão estar assinados pelo responsável pela elaboração e deverão ser entregues também em formato editável</w:t>
            </w:r>
          </w:p>
        </w:tc>
      </w:tr>
      <w:tr w:rsidR="00CE1589" w:rsidRPr="00544030" w14:paraId="390F2864" w14:textId="77777777" w:rsidTr="00E6422F">
        <w:trPr>
          <w:trHeight w:val="227"/>
        </w:trPr>
        <w:tc>
          <w:tcPr>
            <w:tcW w:w="707" w:type="dxa"/>
            <w:vAlign w:val="center"/>
          </w:tcPr>
          <w:p w14:paraId="59F1BABF" w14:textId="77777777" w:rsidR="00CE1589" w:rsidRPr="00F70ED8" w:rsidRDefault="00CE1589" w:rsidP="00E6422F">
            <w:pPr>
              <w:spacing w:before="0" w:after="0" w:line="240" w:lineRule="auto"/>
              <w:jc w:val="center"/>
              <w:rPr>
                <w:rFonts w:eastAsia="Arial" w:cs="Arial"/>
                <w:b/>
                <w:bCs/>
                <w:color w:val="000000"/>
                <w:sz w:val="20"/>
                <w:szCs w:val="20"/>
                <w:lang w:eastAsia="pt-BR"/>
              </w:rPr>
            </w:pPr>
          </w:p>
        </w:tc>
        <w:tc>
          <w:tcPr>
            <w:tcW w:w="975" w:type="dxa"/>
            <w:shd w:val="clear" w:color="auto" w:fill="F2F2F2" w:themeFill="background1" w:themeFillShade="F2"/>
            <w:noWrap/>
            <w:vAlign w:val="center"/>
          </w:tcPr>
          <w:p w14:paraId="29961844" w14:textId="77777777" w:rsidR="00CE1589" w:rsidRPr="00544030" w:rsidRDefault="00CE1589" w:rsidP="00E6422F">
            <w:pPr>
              <w:spacing w:before="0" w:after="0" w:line="240" w:lineRule="auto"/>
              <w:jc w:val="center"/>
              <w:rPr>
                <w:rFonts w:eastAsia="Times New Roman" w:cs="Arial"/>
                <w:b/>
                <w:bCs/>
                <w:color w:val="000000"/>
                <w:sz w:val="20"/>
                <w:szCs w:val="20"/>
                <w:lang w:eastAsia="pt-BR"/>
              </w:rPr>
            </w:pPr>
            <w:r>
              <w:rPr>
                <w:rFonts w:eastAsia="Times New Roman" w:cs="Arial"/>
                <w:b/>
                <w:bCs/>
                <w:color w:val="000000"/>
                <w:sz w:val="20"/>
                <w:szCs w:val="20"/>
                <w:lang w:eastAsia="pt-BR"/>
              </w:rPr>
              <w:fldChar w:fldCharType="begin"/>
            </w:r>
            <w:r>
              <w:rPr>
                <w:rFonts w:eastAsia="Times New Roman" w:cs="Arial"/>
                <w:b/>
                <w:bCs/>
                <w:color w:val="000000"/>
                <w:sz w:val="20"/>
                <w:szCs w:val="20"/>
                <w:lang w:eastAsia="pt-BR"/>
              </w:rPr>
              <w:instrText xml:space="preserve"> REF _Ref122199720 \r \h  \* MERGEFORMAT </w:instrText>
            </w:r>
            <w:r>
              <w:rPr>
                <w:rFonts w:eastAsia="Times New Roman" w:cs="Arial"/>
                <w:b/>
                <w:bCs/>
                <w:color w:val="000000"/>
                <w:sz w:val="20"/>
                <w:szCs w:val="20"/>
                <w:lang w:eastAsia="pt-BR"/>
              </w:rPr>
            </w:r>
            <w:r>
              <w:rPr>
                <w:rFonts w:eastAsia="Times New Roman" w:cs="Arial"/>
                <w:b/>
                <w:bCs/>
                <w:color w:val="000000"/>
                <w:sz w:val="20"/>
                <w:szCs w:val="20"/>
                <w:lang w:eastAsia="pt-BR"/>
              </w:rPr>
              <w:fldChar w:fldCharType="separate"/>
            </w:r>
            <w:r>
              <w:rPr>
                <w:rFonts w:eastAsia="Times New Roman" w:cs="Arial"/>
                <w:b/>
                <w:bCs/>
                <w:color w:val="000000"/>
                <w:sz w:val="20"/>
                <w:szCs w:val="20"/>
                <w:lang w:eastAsia="pt-BR"/>
              </w:rPr>
              <w:t>14.3.3</w:t>
            </w:r>
            <w:r>
              <w:rPr>
                <w:rFonts w:eastAsia="Times New Roman" w:cs="Arial"/>
                <w:b/>
                <w:bCs/>
                <w:color w:val="000000"/>
                <w:sz w:val="20"/>
                <w:szCs w:val="20"/>
                <w:lang w:eastAsia="pt-BR"/>
              </w:rPr>
              <w:fldChar w:fldCharType="end"/>
            </w:r>
          </w:p>
        </w:tc>
        <w:tc>
          <w:tcPr>
            <w:tcW w:w="12348" w:type="dxa"/>
            <w:shd w:val="clear" w:color="auto" w:fill="auto"/>
            <w:noWrap/>
            <w:vAlign w:val="bottom"/>
            <w:hideMark/>
          </w:tcPr>
          <w:p w14:paraId="7E2DAB3C" w14:textId="77777777" w:rsidR="00CE1589" w:rsidRPr="00544030" w:rsidRDefault="00CE1589" w:rsidP="00E6422F">
            <w:pPr>
              <w:spacing w:before="0" w:after="0" w:line="240" w:lineRule="auto"/>
              <w:jc w:val="left"/>
              <w:rPr>
                <w:rFonts w:eastAsia="Times New Roman" w:cs="Arial"/>
                <w:b/>
                <w:bCs/>
                <w:color w:val="000000"/>
                <w:sz w:val="20"/>
                <w:szCs w:val="20"/>
                <w:lang w:eastAsia="pt-BR"/>
              </w:rPr>
            </w:pPr>
            <w:r w:rsidRPr="00544030">
              <w:rPr>
                <w:rFonts w:eastAsia="Times New Roman" w:cs="Arial"/>
                <w:b/>
                <w:bCs/>
                <w:color w:val="000000"/>
                <w:sz w:val="20"/>
                <w:szCs w:val="20"/>
                <w:lang w:eastAsia="pt-BR"/>
              </w:rPr>
              <w:t>Documentação das áreas:</w:t>
            </w:r>
          </w:p>
        </w:tc>
      </w:tr>
      <w:tr w:rsidR="00CE1589" w:rsidRPr="00544030" w14:paraId="02FE5F28" w14:textId="77777777" w:rsidTr="00E6422F">
        <w:trPr>
          <w:trHeight w:val="227"/>
        </w:trPr>
        <w:tc>
          <w:tcPr>
            <w:tcW w:w="707" w:type="dxa"/>
            <w:vAlign w:val="center"/>
          </w:tcPr>
          <w:p w14:paraId="158D4718"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67ED1120"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_Ref189147197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14.3.3.1</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0CB6D551" w14:textId="77777777" w:rsidR="00CE1589"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Titularidade das áreas onde serão executadas as elevatórias de esgotos, a estação de tratamento de esgotos, bem como as redes coletoras e interceptores que cruzarem áreas particulares. Para comprovação da titularidade, serão aceitos escritura ou outro documento que comprove a titularidade. Não será aceito documento de cessão de uso da área. Documentos aceitos: decreto de desapropriação, documento de doação, decreto de utilidade pública e escritura, instituição de servidão administrativa com averbação da matrícula do imóvel, para casos de redes/interceptores</w:t>
            </w:r>
          </w:p>
          <w:p w14:paraId="5D222BFD"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B92E3E">
              <w:rPr>
                <w:rFonts w:eastAsia="Times New Roman" w:cs="Arial"/>
                <w:color w:val="000000"/>
                <w:sz w:val="20"/>
                <w:szCs w:val="20"/>
                <w:lang w:eastAsia="pt-BR"/>
              </w:rPr>
              <w:lastRenderedPageBreak/>
              <w:t>Os projetos devem priorizar as redes nas vias públicas, o que facilita sua execução e manutenção e não prejudica a funcionalidade do sistema. No caso excepcional de trechos do interceptor e da rede coletora projetadas cruzando áreas particulares, deverá ser apresentada a documentação dessas áreas, visto que são áreas que podem inviabilizar a implantação do sistema, impactando a sua funcionalidade.</w:t>
            </w:r>
          </w:p>
        </w:tc>
      </w:tr>
      <w:tr w:rsidR="00CE1589" w:rsidRPr="00544030" w14:paraId="69084408" w14:textId="77777777" w:rsidTr="00E6422F">
        <w:trPr>
          <w:trHeight w:val="227"/>
        </w:trPr>
        <w:tc>
          <w:tcPr>
            <w:tcW w:w="707" w:type="dxa"/>
            <w:vAlign w:val="center"/>
          </w:tcPr>
          <w:p w14:paraId="739537A0"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3E83FAE0"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_Ref189147245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14.3.3.2</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683C369E"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Declaração de obras em vias lineares assinada pelo prefeito, quando se tratar de obras lineares (redes), em vias de domínio público (</w:t>
            </w: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_Ref189044343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ANEXO XIV</w:t>
            </w:r>
            <w:r>
              <w:rPr>
                <w:rFonts w:eastAsia="Times New Roman" w:cs="Arial"/>
                <w:color w:val="000000"/>
                <w:sz w:val="20"/>
                <w:szCs w:val="20"/>
                <w:lang w:eastAsia="pt-BR"/>
              </w:rPr>
              <w:fldChar w:fldCharType="end"/>
            </w:r>
            <w:r w:rsidRPr="00544030">
              <w:rPr>
                <w:rFonts w:eastAsia="Times New Roman" w:cs="Arial"/>
                <w:color w:val="000000"/>
                <w:sz w:val="20"/>
                <w:szCs w:val="20"/>
                <w:lang w:eastAsia="pt-BR"/>
              </w:rPr>
              <w:t>), emitida há no máximo 12 (doze) meses</w:t>
            </w:r>
          </w:p>
        </w:tc>
      </w:tr>
      <w:tr w:rsidR="00CE1589" w:rsidRPr="00544030" w14:paraId="49500528" w14:textId="77777777" w:rsidTr="00E6422F">
        <w:trPr>
          <w:trHeight w:val="227"/>
        </w:trPr>
        <w:tc>
          <w:tcPr>
            <w:tcW w:w="707" w:type="dxa"/>
            <w:vAlign w:val="center"/>
          </w:tcPr>
          <w:p w14:paraId="7D26D1AD"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5546D3D4"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_Ref189147249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14.3.3.3</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19396122"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Matrículas gráficas (desenhos em escala) que permitam a identificação e associação dos locais de intervenção com os documentos de titularidade correspondentes</w:t>
            </w:r>
          </w:p>
        </w:tc>
      </w:tr>
      <w:tr w:rsidR="00CE1589" w:rsidRPr="00544030" w14:paraId="4DEF96B2" w14:textId="77777777" w:rsidTr="00E6422F">
        <w:trPr>
          <w:trHeight w:val="227"/>
        </w:trPr>
        <w:tc>
          <w:tcPr>
            <w:tcW w:w="707" w:type="dxa"/>
            <w:vAlign w:val="center"/>
          </w:tcPr>
          <w:p w14:paraId="1DE2A507"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1AE1BAB0"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_Ref189147254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14.3.4</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60C3ADCE"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Declaração da empresa fornecedora de energia afirmando que existe viabilidade de fornecimento de energia, nas obras a serem construídas, devendo apresentar, preferencialmente, o local (coordenadas) onde será necessário o fornecimento de energia e as cargas. A declaração deve ter sido emitida nos últimos 12 meses</w:t>
            </w:r>
          </w:p>
        </w:tc>
      </w:tr>
      <w:tr w:rsidR="00CE1589" w:rsidRPr="00544030" w14:paraId="24BF35A9" w14:textId="77777777" w:rsidTr="00E6422F">
        <w:trPr>
          <w:trHeight w:val="227"/>
        </w:trPr>
        <w:tc>
          <w:tcPr>
            <w:tcW w:w="707" w:type="dxa"/>
            <w:vAlign w:val="center"/>
          </w:tcPr>
          <w:p w14:paraId="7B7502DA"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52FB5D61"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_Ref189147257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14.3.5</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103A3991"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 xml:space="preserve">Declaração do Prefeito de comprometimento com ligações domiciliares, informando que a rede de esgoto executada no empreendimento inscrito será ligada aos domicílios da área de abrangência, objetivando a funcionalidade plena do sistema, conforme modelo do </w:t>
            </w: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_Ref189044425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ANEXO XV</w:t>
            </w:r>
            <w:r>
              <w:rPr>
                <w:rFonts w:eastAsia="Times New Roman" w:cs="Arial"/>
                <w:color w:val="000000"/>
                <w:sz w:val="20"/>
                <w:szCs w:val="20"/>
                <w:lang w:eastAsia="pt-BR"/>
              </w:rPr>
              <w:fldChar w:fldCharType="end"/>
            </w:r>
          </w:p>
        </w:tc>
      </w:tr>
      <w:tr w:rsidR="00CE1589" w:rsidRPr="00544030" w14:paraId="0D147EAF" w14:textId="77777777" w:rsidTr="00E6422F">
        <w:trPr>
          <w:trHeight w:val="227"/>
        </w:trPr>
        <w:tc>
          <w:tcPr>
            <w:tcW w:w="707" w:type="dxa"/>
            <w:vAlign w:val="center"/>
          </w:tcPr>
          <w:p w14:paraId="567A60E5"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2FE41C7D"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_Ref122199822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14.3.6</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5D25C572"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Autorização do órgão gestor para travessias em córregos, quando houver, e justificativa técnica nos casos em que não for necessário. Na entrega da documentação técnica deverá ser apresentado, no mínimo, documento que comprove a entrada no processo de solicitação da travessia, devendo ser apresentada a autorização de travessia até o prazo final previsto no Item 20. CRONOGRAMA DO PROGRAMA</w:t>
            </w:r>
          </w:p>
        </w:tc>
      </w:tr>
      <w:tr w:rsidR="00CE1589" w:rsidRPr="00544030" w14:paraId="43198004" w14:textId="77777777" w:rsidTr="00E6422F">
        <w:trPr>
          <w:trHeight w:val="227"/>
        </w:trPr>
        <w:tc>
          <w:tcPr>
            <w:tcW w:w="707" w:type="dxa"/>
            <w:vAlign w:val="center"/>
          </w:tcPr>
          <w:p w14:paraId="664CB200"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27558D35"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_Ref122199734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14.3.7</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1816F09D"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Outorga de lançamento do efluente tratado emitida pelo órgão gestor competente. Na entrega da documentação técnica deverá ser apresentado, no mínimo, documento que comprove a entrada no processo de solicitação da outorga, devendo ser apresentada a outorga de lançamento até o prazo final previsto no Item 20. CRONOGRAMA DO PROGRAMA</w:t>
            </w:r>
          </w:p>
        </w:tc>
      </w:tr>
      <w:tr w:rsidR="00CE1589" w:rsidRPr="00544030" w14:paraId="6A206B9F" w14:textId="77777777" w:rsidTr="00E6422F">
        <w:trPr>
          <w:trHeight w:val="227"/>
        </w:trPr>
        <w:tc>
          <w:tcPr>
            <w:tcW w:w="707" w:type="dxa"/>
            <w:vAlign w:val="center"/>
          </w:tcPr>
          <w:p w14:paraId="4450F025"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75" w:type="dxa"/>
            <w:shd w:val="clear" w:color="auto" w:fill="F2F2F2" w:themeFill="background1" w:themeFillShade="F2"/>
            <w:noWrap/>
            <w:vAlign w:val="center"/>
          </w:tcPr>
          <w:p w14:paraId="70199B59"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_Ref188279380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14.3.8</w:t>
            </w:r>
            <w:r>
              <w:rPr>
                <w:rFonts w:eastAsia="Times New Roman" w:cs="Arial"/>
                <w:color w:val="000000"/>
                <w:sz w:val="20"/>
                <w:szCs w:val="20"/>
                <w:lang w:eastAsia="pt-BR"/>
              </w:rPr>
              <w:fldChar w:fldCharType="end"/>
            </w:r>
          </w:p>
        </w:tc>
        <w:tc>
          <w:tcPr>
            <w:tcW w:w="12348" w:type="dxa"/>
            <w:shd w:val="clear" w:color="auto" w:fill="auto"/>
            <w:noWrap/>
            <w:vAlign w:val="bottom"/>
            <w:hideMark/>
          </w:tcPr>
          <w:p w14:paraId="2169925B"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 xml:space="preserve">Termo de Compromisso de Operação e Manutenção – TECOM I e II assinados. O modelo do TECOM está apresentado no </w:t>
            </w: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_Ref189149572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ANEXO XVI</w:t>
            </w:r>
            <w:r>
              <w:rPr>
                <w:rFonts w:eastAsia="Times New Roman" w:cs="Arial"/>
                <w:color w:val="000000"/>
                <w:sz w:val="20"/>
                <w:szCs w:val="20"/>
                <w:lang w:eastAsia="pt-BR"/>
              </w:rPr>
              <w:fldChar w:fldCharType="end"/>
            </w:r>
          </w:p>
        </w:tc>
      </w:tr>
    </w:tbl>
    <w:p w14:paraId="78CDA64C" w14:textId="77777777" w:rsidR="00CE1589" w:rsidRDefault="00CE1589" w:rsidP="00CE1589">
      <w:pPr>
        <w:spacing w:before="240"/>
        <w:rPr>
          <w:rFonts w:eastAsia="Times New Roman" w:cs="Arial"/>
          <w:color w:val="000000"/>
          <w:szCs w:val="24"/>
          <w:lang w:eastAsia="pt-BR"/>
        </w:rPr>
      </w:pPr>
    </w:p>
    <w:p w14:paraId="0471B543" w14:textId="77777777" w:rsidR="00CE1589" w:rsidRDefault="00CE1589" w:rsidP="00CE1589">
      <w:pPr>
        <w:spacing w:before="240"/>
        <w:rPr>
          <w:rFonts w:eastAsia="Times New Roman" w:cs="Arial"/>
          <w:color w:val="000000"/>
          <w:szCs w:val="24"/>
          <w:lang w:eastAsia="pt-BR"/>
        </w:rPr>
      </w:pPr>
    </w:p>
    <w:p w14:paraId="3319F1EB" w14:textId="77777777" w:rsidR="00420FD7" w:rsidRDefault="00420FD7" w:rsidP="00CE1589">
      <w:pPr>
        <w:spacing w:before="240"/>
        <w:rPr>
          <w:rFonts w:eastAsia="Times New Roman" w:cs="Arial"/>
          <w:color w:val="000000"/>
          <w:szCs w:val="24"/>
          <w:lang w:eastAsia="pt-BR"/>
        </w:rPr>
      </w:pPr>
    </w:p>
    <w:p w14:paraId="31A762F3" w14:textId="77777777" w:rsidR="00420FD7" w:rsidRDefault="00420FD7" w:rsidP="00CE1589">
      <w:pPr>
        <w:spacing w:before="240"/>
        <w:rPr>
          <w:rFonts w:eastAsia="Times New Roman" w:cs="Arial"/>
          <w:color w:val="000000"/>
          <w:szCs w:val="24"/>
          <w:lang w:eastAsia="pt-BR"/>
        </w:rPr>
      </w:pPr>
    </w:p>
    <w:p w14:paraId="1943845D" w14:textId="056292D3" w:rsidR="00CE1589" w:rsidRDefault="00CE1589" w:rsidP="00CE1589">
      <w:pPr>
        <w:spacing w:before="240"/>
        <w:rPr>
          <w:rFonts w:eastAsia="Times New Roman" w:cs="Arial"/>
          <w:color w:val="000000"/>
          <w:szCs w:val="24"/>
          <w:lang w:eastAsia="pt-BR"/>
        </w:rPr>
      </w:pPr>
      <w:r w:rsidRPr="00544030">
        <w:rPr>
          <w:rFonts w:eastAsia="Times New Roman" w:cs="Arial"/>
          <w:color w:val="000000"/>
          <w:szCs w:val="24"/>
          <w:lang w:eastAsia="pt-BR"/>
        </w:rPr>
        <w:lastRenderedPageBreak/>
        <w:t xml:space="preserve">Para os casos de </w:t>
      </w:r>
      <w:r w:rsidRPr="00544030">
        <w:rPr>
          <w:rFonts w:eastAsia="Times New Roman" w:cs="Arial"/>
          <w:b/>
          <w:bCs/>
          <w:color w:val="000000"/>
          <w:szCs w:val="24"/>
          <w:lang w:eastAsia="pt-BR"/>
        </w:rPr>
        <w:t>obras em andamento</w:t>
      </w:r>
      <w:r w:rsidRPr="00544030">
        <w:rPr>
          <w:rFonts w:eastAsia="Times New Roman" w:cs="Arial"/>
          <w:color w:val="000000"/>
          <w:szCs w:val="24"/>
          <w:lang w:eastAsia="pt-BR"/>
        </w:rPr>
        <w:t xml:space="preserve">, que não tenham sido financiadas com recursos administrados pela AGEVAP, deverá ser apresentada a mesma documentação do </w:t>
      </w:r>
      <w:r w:rsidRPr="00A557A9">
        <w:rPr>
          <w:rFonts w:eastAsia="Times New Roman" w:cs="Arial"/>
          <w:i/>
          <w:iCs/>
          <w:color w:val="000000"/>
          <w:szCs w:val="24"/>
          <w:lang w:eastAsia="pt-BR"/>
        </w:rPr>
        <w:t>checklist</w:t>
      </w:r>
      <w:r>
        <w:rPr>
          <w:rFonts w:eastAsia="Times New Roman" w:cs="Arial"/>
          <w:color w:val="000000"/>
          <w:szCs w:val="24"/>
          <w:lang w:eastAsia="pt-BR"/>
        </w:rPr>
        <w:t xml:space="preserve"> anterior,</w:t>
      </w:r>
      <w:r w:rsidRPr="00544030">
        <w:rPr>
          <w:rFonts w:eastAsia="Times New Roman" w:cs="Arial"/>
          <w:color w:val="000000"/>
          <w:szCs w:val="24"/>
          <w:lang w:eastAsia="pt-BR"/>
        </w:rPr>
        <w:t xml:space="preserve"> acrescidas de:</w:t>
      </w:r>
    </w:p>
    <w:tbl>
      <w:tblPr>
        <w:tblW w:w="1403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left w:w="70" w:type="dxa"/>
          <w:bottom w:w="28" w:type="dxa"/>
          <w:right w:w="70" w:type="dxa"/>
        </w:tblCellMar>
        <w:tblLook w:val="04A0" w:firstRow="1" w:lastRow="0" w:firstColumn="1" w:lastColumn="0" w:noHBand="0" w:noVBand="1"/>
      </w:tblPr>
      <w:tblGrid>
        <w:gridCol w:w="707"/>
        <w:gridCol w:w="989"/>
        <w:gridCol w:w="12336"/>
      </w:tblGrid>
      <w:tr w:rsidR="00CE1589" w:rsidRPr="005B04CE" w14:paraId="2D932FA2"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7F7F7F" w:themeFill="text1" w:themeFillTint="80"/>
            <w:vAlign w:val="center"/>
          </w:tcPr>
          <w:p w14:paraId="4E39A007" w14:textId="77777777" w:rsidR="00CE1589" w:rsidRPr="00C548BC" w:rsidRDefault="00CE1589" w:rsidP="00E6422F">
            <w:pPr>
              <w:spacing w:before="0" w:after="0" w:line="240" w:lineRule="auto"/>
              <w:jc w:val="center"/>
              <w:rPr>
                <w:rFonts w:eastAsia="Arial" w:cs="Arial"/>
                <w:color w:val="FFFFFF" w:themeColor="background1"/>
                <w:sz w:val="20"/>
                <w:szCs w:val="20"/>
                <w:lang w:eastAsia="pt-BR"/>
              </w:rPr>
            </w:pPr>
            <w:proofErr w:type="spellStart"/>
            <w:r w:rsidRPr="00C548BC">
              <w:rPr>
                <w:rFonts w:eastAsia="Arial" w:cs="Arial"/>
                <w:color w:val="FFFFFF" w:themeColor="background1"/>
                <w:sz w:val="20"/>
                <w:szCs w:val="20"/>
                <w:lang w:eastAsia="pt-BR"/>
              </w:rPr>
              <w:t>Check</w:t>
            </w:r>
            <w:proofErr w:type="spellEnd"/>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7F7F7F" w:themeFill="text1" w:themeFillTint="80"/>
            <w:noWrap/>
            <w:vAlign w:val="center"/>
            <w:hideMark/>
          </w:tcPr>
          <w:p w14:paraId="13BD07E2" w14:textId="77777777" w:rsidR="00CE1589" w:rsidRPr="00C548BC" w:rsidRDefault="00CE1589" w:rsidP="00E6422F">
            <w:pPr>
              <w:spacing w:before="0" w:after="0" w:line="240" w:lineRule="auto"/>
              <w:jc w:val="center"/>
              <w:rPr>
                <w:rFonts w:eastAsia="Arial" w:cs="Arial"/>
                <w:color w:val="FFFFFF" w:themeColor="background1"/>
                <w:sz w:val="20"/>
                <w:szCs w:val="20"/>
                <w:lang w:eastAsia="pt-BR"/>
              </w:rPr>
            </w:pPr>
            <w:r w:rsidRPr="00C548BC">
              <w:rPr>
                <w:rFonts w:eastAsia="Arial" w:cs="Arial"/>
                <w:color w:val="FFFFFF" w:themeColor="background1"/>
                <w:sz w:val="20"/>
                <w:szCs w:val="20"/>
                <w:lang w:eastAsia="pt-BR"/>
              </w:rPr>
              <w:t>Item</w:t>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7F7F7F" w:themeFill="text1" w:themeFillTint="80"/>
            <w:noWrap/>
            <w:vAlign w:val="bottom"/>
            <w:hideMark/>
          </w:tcPr>
          <w:p w14:paraId="55E42CB0" w14:textId="77777777" w:rsidR="00CE1589" w:rsidRPr="00C548BC" w:rsidRDefault="00CE1589" w:rsidP="00E6422F">
            <w:pPr>
              <w:spacing w:before="0" w:after="0" w:line="240" w:lineRule="auto"/>
              <w:jc w:val="center"/>
              <w:rPr>
                <w:rFonts w:eastAsia="Times New Roman" w:cs="Arial"/>
                <w:color w:val="FFFFFF" w:themeColor="background1"/>
                <w:sz w:val="20"/>
                <w:szCs w:val="20"/>
                <w:lang w:eastAsia="pt-BR"/>
              </w:rPr>
            </w:pPr>
            <w:r w:rsidRPr="00C548BC">
              <w:rPr>
                <w:rFonts w:eastAsia="Times New Roman" w:cs="Arial"/>
                <w:color w:val="FFFFFF" w:themeColor="background1"/>
                <w:sz w:val="20"/>
                <w:szCs w:val="20"/>
                <w:lang w:eastAsia="pt-BR"/>
              </w:rPr>
              <w:t>Documento</w:t>
            </w:r>
          </w:p>
        </w:tc>
      </w:tr>
      <w:tr w:rsidR="00CE1589" w:rsidRPr="00544030" w14:paraId="350161FC" w14:textId="77777777" w:rsidTr="00E6422F">
        <w:trPr>
          <w:trHeight w:val="227"/>
        </w:trPr>
        <w:tc>
          <w:tcPr>
            <w:tcW w:w="707" w:type="dxa"/>
            <w:vAlign w:val="center"/>
          </w:tcPr>
          <w:p w14:paraId="02972F93"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shd w:val="clear" w:color="auto" w:fill="F2F2F2" w:themeFill="background1" w:themeFillShade="F2"/>
            <w:noWrap/>
            <w:vAlign w:val="center"/>
          </w:tcPr>
          <w:p w14:paraId="7D08C615"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_Ref189147286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14.4.1</w:t>
            </w:r>
            <w:r>
              <w:rPr>
                <w:rFonts w:eastAsia="Times New Roman" w:cs="Arial"/>
                <w:color w:val="000000"/>
                <w:sz w:val="20"/>
                <w:szCs w:val="20"/>
                <w:lang w:eastAsia="pt-BR"/>
              </w:rPr>
              <w:fldChar w:fldCharType="end"/>
            </w:r>
          </w:p>
        </w:tc>
        <w:tc>
          <w:tcPr>
            <w:tcW w:w="12336" w:type="dxa"/>
            <w:shd w:val="clear" w:color="auto" w:fill="auto"/>
            <w:noWrap/>
            <w:vAlign w:val="bottom"/>
            <w:hideMark/>
          </w:tcPr>
          <w:p w14:paraId="54A40FDD"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Planilha orçamentária dos itens realizados e a realizar</w:t>
            </w:r>
          </w:p>
        </w:tc>
      </w:tr>
      <w:tr w:rsidR="00CE1589" w:rsidRPr="00544030" w14:paraId="43F000F5" w14:textId="77777777" w:rsidTr="00E6422F">
        <w:trPr>
          <w:trHeight w:val="227"/>
        </w:trPr>
        <w:tc>
          <w:tcPr>
            <w:tcW w:w="707" w:type="dxa"/>
            <w:vAlign w:val="center"/>
          </w:tcPr>
          <w:p w14:paraId="1118CC14"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shd w:val="clear" w:color="auto" w:fill="F2F2F2" w:themeFill="background1" w:themeFillShade="F2"/>
            <w:noWrap/>
            <w:vAlign w:val="center"/>
          </w:tcPr>
          <w:p w14:paraId="7F59D256"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_Ref189147289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14.4.2</w:t>
            </w:r>
            <w:r>
              <w:rPr>
                <w:rFonts w:eastAsia="Times New Roman" w:cs="Arial"/>
                <w:color w:val="000000"/>
                <w:sz w:val="20"/>
                <w:szCs w:val="20"/>
                <w:lang w:eastAsia="pt-BR"/>
              </w:rPr>
              <w:fldChar w:fldCharType="end"/>
            </w:r>
          </w:p>
        </w:tc>
        <w:tc>
          <w:tcPr>
            <w:tcW w:w="12336" w:type="dxa"/>
            <w:shd w:val="clear" w:color="auto" w:fill="auto"/>
            <w:noWrap/>
            <w:vAlign w:val="bottom"/>
            <w:hideMark/>
          </w:tcPr>
          <w:p w14:paraId="33E71A7D"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Cronograma físico-financeiro dos itens realizados e a realizar</w:t>
            </w:r>
          </w:p>
        </w:tc>
      </w:tr>
      <w:tr w:rsidR="00CE1589" w:rsidRPr="00544030" w14:paraId="056E4EF5" w14:textId="77777777" w:rsidTr="00E6422F">
        <w:trPr>
          <w:trHeight w:val="227"/>
        </w:trPr>
        <w:tc>
          <w:tcPr>
            <w:tcW w:w="707" w:type="dxa"/>
            <w:vAlign w:val="center"/>
          </w:tcPr>
          <w:p w14:paraId="69617EC8"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shd w:val="clear" w:color="auto" w:fill="F2F2F2" w:themeFill="background1" w:themeFillShade="F2"/>
            <w:noWrap/>
            <w:vAlign w:val="center"/>
          </w:tcPr>
          <w:p w14:paraId="5C49BF4F"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_Ref189147292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14.4.3</w:t>
            </w:r>
            <w:r>
              <w:rPr>
                <w:rFonts w:eastAsia="Times New Roman" w:cs="Arial"/>
                <w:color w:val="000000"/>
                <w:sz w:val="20"/>
                <w:szCs w:val="20"/>
                <w:lang w:eastAsia="pt-BR"/>
              </w:rPr>
              <w:fldChar w:fldCharType="end"/>
            </w:r>
          </w:p>
        </w:tc>
        <w:tc>
          <w:tcPr>
            <w:tcW w:w="12336" w:type="dxa"/>
            <w:shd w:val="clear" w:color="auto" w:fill="auto"/>
            <w:noWrap/>
            <w:vAlign w:val="bottom"/>
            <w:hideMark/>
          </w:tcPr>
          <w:p w14:paraId="143D0ED2"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Planta iluminada dos itens realizados e a realizar</w:t>
            </w:r>
          </w:p>
        </w:tc>
      </w:tr>
      <w:tr w:rsidR="00CE1589" w:rsidRPr="00544030" w14:paraId="74E4CC86" w14:textId="77777777" w:rsidTr="00E6422F">
        <w:trPr>
          <w:trHeight w:val="227"/>
        </w:trPr>
        <w:tc>
          <w:tcPr>
            <w:tcW w:w="707" w:type="dxa"/>
            <w:vAlign w:val="center"/>
          </w:tcPr>
          <w:p w14:paraId="73D7B71C"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shd w:val="clear" w:color="auto" w:fill="F2F2F2" w:themeFill="background1" w:themeFillShade="F2"/>
            <w:noWrap/>
            <w:vAlign w:val="center"/>
          </w:tcPr>
          <w:p w14:paraId="3598B086"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_Ref189147296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14.4.4</w:t>
            </w:r>
            <w:r>
              <w:rPr>
                <w:rFonts w:eastAsia="Times New Roman" w:cs="Arial"/>
                <w:color w:val="000000"/>
                <w:sz w:val="20"/>
                <w:szCs w:val="20"/>
                <w:lang w:eastAsia="pt-BR"/>
              </w:rPr>
              <w:fldChar w:fldCharType="end"/>
            </w:r>
          </w:p>
        </w:tc>
        <w:tc>
          <w:tcPr>
            <w:tcW w:w="12336" w:type="dxa"/>
            <w:shd w:val="clear" w:color="auto" w:fill="auto"/>
            <w:noWrap/>
            <w:vAlign w:val="bottom"/>
            <w:hideMark/>
          </w:tcPr>
          <w:p w14:paraId="3DB8C831"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Relatório fotográfico atualizado e atestado técnico das condições dos itens realizados</w:t>
            </w:r>
          </w:p>
        </w:tc>
      </w:tr>
      <w:tr w:rsidR="00CE1589" w:rsidRPr="00544030" w14:paraId="6F8E29E7" w14:textId="77777777" w:rsidTr="00E6422F">
        <w:trPr>
          <w:trHeight w:val="227"/>
        </w:trPr>
        <w:tc>
          <w:tcPr>
            <w:tcW w:w="707" w:type="dxa"/>
            <w:vAlign w:val="center"/>
          </w:tcPr>
          <w:p w14:paraId="088730E3"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shd w:val="clear" w:color="auto" w:fill="F2F2F2" w:themeFill="background1" w:themeFillShade="F2"/>
            <w:noWrap/>
            <w:vAlign w:val="center"/>
          </w:tcPr>
          <w:p w14:paraId="456B1FD9"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_Ref189147301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14.4.5</w:t>
            </w:r>
            <w:r>
              <w:rPr>
                <w:rFonts w:eastAsia="Times New Roman" w:cs="Arial"/>
                <w:color w:val="000000"/>
                <w:sz w:val="20"/>
                <w:szCs w:val="20"/>
                <w:lang w:eastAsia="pt-BR"/>
              </w:rPr>
              <w:fldChar w:fldCharType="end"/>
            </w:r>
          </w:p>
        </w:tc>
        <w:tc>
          <w:tcPr>
            <w:tcW w:w="12336" w:type="dxa"/>
            <w:shd w:val="clear" w:color="auto" w:fill="auto"/>
            <w:noWrap/>
            <w:vAlign w:val="bottom"/>
            <w:hideMark/>
          </w:tcPr>
          <w:p w14:paraId="39B1A831"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Atestado do responsável legal garantindo a inexistência de pendências jurídicas ou trabalhistas dos itens realizados</w:t>
            </w:r>
          </w:p>
        </w:tc>
      </w:tr>
    </w:tbl>
    <w:p w14:paraId="75E6E3D5" w14:textId="77777777" w:rsidR="00420FD7" w:rsidRDefault="00420FD7" w:rsidP="00CE1589">
      <w:pPr>
        <w:spacing w:before="240" w:after="240" w:line="240" w:lineRule="auto"/>
        <w:rPr>
          <w:rFonts w:eastAsia="Times New Roman" w:cs="Arial"/>
          <w:color w:val="000000"/>
          <w:szCs w:val="24"/>
          <w:lang w:eastAsia="pt-BR"/>
        </w:rPr>
      </w:pPr>
    </w:p>
    <w:p w14:paraId="07D45B4C" w14:textId="77777777" w:rsidR="00420FD7" w:rsidRDefault="00420FD7" w:rsidP="00CE1589">
      <w:pPr>
        <w:spacing w:before="240" w:after="240" w:line="240" w:lineRule="auto"/>
        <w:rPr>
          <w:rFonts w:eastAsia="Times New Roman" w:cs="Arial"/>
          <w:color w:val="000000"/>
          <w:szCs w:val="24"/>
          <w:lang w:eastAsia="pt-BR"/>
        </w:rPr>
      </w:pPr>
    </w:p>
    <w:p w14:paraId="57D18F6A" w14:textId="77777777" w:rsidR="00420FD7" w:rsidRDefault="00420FD7" w:rsidP="00CE1589">
      <w:pPr>
        <w:spacing w:before="240" w:after="240" w:line="240" w:lineRule="auto"/>
        <w:rPr>
          <w:rFonts w:eastAsia="Times New Roman" w:cs="Arial"/>
          <w:color w:val="000000"/>
          <w:szCs w:val="24"/>
          <w:lang w:eastAsia="pt-BR"/>
        </w:rPr>
      </w:pPr>
    </w:p>
    <w:p w14:paraId="1429F406" w14:textId="77777777" w:rsidR="00420FD7" w:rsidRDefault="00420FD7" w:rsidP="00CE1589">
      <w:pPr>
        <w:spacing w:before="240" w:after="240" w:line="240" w:lineRule="auto"/>
        <w:rPr>
          <w:rFonts w:eastAsia="Times New Roman" w:cs="Arial"/>
          <w:color w:val="000000"/>
          <w:szCs w:val="24"/>
          <w:lang w:eastAsia="pt-BR"/>
        </w:rPr>
      </w:pPr>
    </w:p>
    <w:p w14:paraId="4EF51B4A" w14:textId="77777777" w:rsidR="00420FD7" w:rsidRDefault="00420FD7" w:rsidP="00CE1589">
      <w:pPr>
        <w:spacing w:before="240" w:after="240" w:line="240" w:lineRule="auto"/>
        <w:rPr>
          <w:rFonts w:eastAsia="Times New Roman" w:cs="Arial"/>
          <w:color w:val="000000"/>
          <w:szCs w:val="24"/>
          <w:lang w:eastAsia="pt-BR"/>
        </w:rPr>
      </w:pPr>
    </w:p>
    <w:p w14:paraId="16FEC35A" w14:textId="77777777" w:rsidR="00420FD7" w:rsidRDefault="00420FD7" w:rsidP="00CE1589">
      <w:pPr>
        <w:spacing w:before="240" w:after="240" w:line="240" w:lineRule="auto"/>
        <w:rPr>
          <w:rFonts w:eastAsia="Times New Roman" w:cs="Arial"/>
          <w:color w:val="000000"/>
          <w:szCs w:val="24"/>
          <w:lang w:eastAsia="pt-BR"/>
        </w:rPr>
      </w:pPr>
    </w:p>
    <w:p w14:paraId="76AC808D" w14:textId="77777777" w:rsidR="00420FD7" w:rsidRDefault="00420FD7" w:rsidP="00CE1589">
      <w:pPr>
        <w:spacing w:before="240" w:after="240" w:line="240" w:lineRule="auto"/>
        <w:rPr>
          <w:rFonts w:eastAsia="Times New Roman" w:cs="Arial"/>
          <w:color w:val="000000"/>
          <w:szCs w:val="24"/>
          <w:lang w:eastAsia="pt-BR"/>
        </w:rPr>
      </w:pPr>
    </w:p>
    <w:p w14:paraId="0E9BECE2" w14:textId="77777777" w:rsidR="00420FD7" w:rsidRDefault="00420FD7" w:rsidP="00CE1589">
      <w:pPr>
        <w:spacing w:before="240" w:after="240" w:line="240" w:lineRule="auto"/>
        <w:rPr>
          <w:rFonts w:eastAsia="Times New Roman" w:cs="Arial"/>
          <w:color w:val="000000"/>
          <w:szCs w:val="24"/>
          <w:lang w:eastAsia="pt-BR"/>
        </w:rPr>
      </w:pPr>
    </w:p>
    <w:p w14:paraId="0FBA473E" w14:textId="77777777" w:rsidR="00420FD7" w:rsidRDefault="00420FD7" w:rsidP="00CE1589">
      <w:pPr>
        <w:spacing w:before="240" w:after="240" w:line="240" w:lineRule="auto"/>
        <w:rPr>
          <w:rFonts w:eastAsia="Times New Roman" w:cs="Arial"/>
          <w:color w:val="000000"/>
          <w:szCs w:val="24"/>
          <w:lang w:eastAsia="pt-BR"/>
        </w:rPr>
      </w:pPr>
    </w:p>
    <w:p w14:paraId="0CB30A76" w14:textId="77777777" w:rsidR="00420FD7" w:rsidRDefault="00420FD7" w:rsidP="00CE1589">
      <w:pPr>
        <w:spacing w:before="240" w:after="240" w:line="240" w:lineRule="auto"/>
        <w:rPr>
          <w:rFonts w:eastAsia="Times New Roman" w:cs="Arial"/>
          <w:color w:val="000000"/>
          <w:szCs w:val="24"/>
          <w:lang w:eastAsia="pt-BR"/>
        </w:rPr>
      </w:pPr>
    </w:p>
    <w:p w14:paraId="17171973" w14:textId="77777777" w:rsidR="00420FD7" w:rsidRDefault="00420FD7" w:rsidP="00CE1589">
      <w:pPr>
        <w:spacing w:before="240" w:after="240" w:line="240" w:lineRule="auto"/>
        <w:rPr>
          <w:rFonts w:eastAsia="Times New Roman" w:cs="Arial"/>
          <w:color w:val="000000"/>
          <w:szCs w:val="24"/>
          <w:lang w:eastAsia="pt-BR"/>
        </w:rPr>
      </w:pPr>
    </w:p>
    <w:p w14:paraId="3BEA7569" w14:textId="4BA514AD" w:rsidR="00CE1589" w:rsidRDefault="00CE1589" w:rsidP="00CE1589">
      <w:pPr>
        <w:spacing w:before="240" w:after="240" w:line="240" w:lineRule="auto"/>
        <w:rPr>
          <w:rFonts w:eastAsia="Times New Roman" w:cs="Arial"/>
          <w:color w:val="000000"/>
          <w:szCs w:val="24"/>
          <w:lang w:eastAsia="pt-BR"/>
        </w:rPr>
      </w:pPr>
      <w:r w:rsidRPr="00544030">
        <w:rPr>
          <w:rFonts w:eastAsia="Times New Roman" w:cs="Arial"/>
          <w:color w:val="000000"/>
          <w:szCs w:val="24"/>
          <w:lang w:eastAsia="pt-BR"/>
        </w:rPr>
        <w:lastRenderedPageBreak/>
        <w:t xml:space="preserve">Para os casos de </w:t>
      </w:r>
      <w:r w:rsidRPr="00544030">
        <w:rPr>
          <w:rFonts w:eastAsia="Times New Roman" w:cs="Arial"/>
          <w:b/>
          <w:bCs/>
          <w:color w:val="000000"/>
          <w:szCs w:val="24"/>
          <w:lang w:eastAsia="pt-BR"/>
        </w:rPr>
        <w:t>ETE compacta</w:t>
      </w:r>
      <w:r w:rsidRPr="00544030">
        <w:rPr>
          <w:rFonts w:eastAsia="Times New Roman" w:cs="Arial"/>
          <w:color w:val="000000"/>
          <w:szCs w:val="24"/>
          <w:lang w:eastAsia="pt-BR"/>
        </w:rPr>
        <w:t xml:space="preserve"> deverão ser apresentados:</w:t>
      </w:r>
    </w:p>
    <w:tbl>
      <w:tblPr>
        <w:tblW w:w="1403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left w:w="70" w:type="dxa"/>
          <w:bottom w:w="28" w:type="dxa"/>
          <w:right w:w="70" w:type="dxa"/>
        </w:tblCellMar>
        <w:tblLook w:val="04A0" w:firstRow="1" w:lastRow="0" w:firstColumn="1" w:lastColumn="0" w:noHBand="0" w:noVBand="1"/>
      </w:tblPr>
      <w:tblGrid>
        <w:gridCol w:w="707"/>
        <w:gridCol w:w="989"/>
        <w:gridCol w:w="12336"/>
      </w:tblGrid>
      <w:tr w:rsidR="00CE1589" w:rsidRPr="005B04CE" w14:paraId="03F0DF7C" w14:textId="77777777" w:rsidTr="00E6422F">
        <w:trPr>
          <w:trHeight w:val="227"/>
          <w:tblHeader/>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7F7F7F" w:themeFill="text1" w:themeFillTint="80"/>
            <w:vAlign w:val="center"/>
          </w:tcPr>
          <w:p w14:paraId="2CA7059A" w14:textId="77777777" w:rsidR="00CE1589" w:rsidRPr="00C548BC" w:rsidRDefault="00CE1589" w:rsidP="00E6422F">
            <w:pPr>
              <w:spacing w:before="0" w:after="0" w:line="240" w:lineRule="auto"/>
              <w:jc w:val="center"/>
              <w:rPr>
                <w:rFonts w:eastAsia="Arial" w:cs="Arial"/>
                <w:color w:val="FFFFFF" w:themeColor="background1"/>
                <w:sz w:val="20"/>
                <w:szCs w:val="20"/>
                <w:lang w:eastAsia="pt-BR"/>
              </w:rPr>
            </w:pPr>
            <w:proofErr w:type="spellStart"/>
            <w:r w:rsidRPr="00C548BC">
              <w:rPr>
                <w:rFonts w:eastAsia="Arial" w:cs="Arial"/>
                <w:color w:val="FFFFFF" w:themeColor="background1"/>
                <w:sz w:val="20"/>
                <w:szCs w:val="20"/>
                <w:lang w:eastAsia="pt-BR"/>
              </w:rPr>
              <w:t>Check</w:t>
            </w:r>
            <w:proofErr w:type="spellEnd"/>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7F7F7F" w:themeFill="text1" w:themeFillTint="80"/>
            <w:noWrap/>
            <w:vAlign w:val="center"/>
            <w:hideMark/>
          </w:tcPr>
          <w:p w14:paraId="1E8EB13A" w14:textId="77777777" w:rsidR="00CE1589" w:rsidRPr="00C548BC" w:rsidRDefault="00CE1589" w:rsidP="00E6422F">
            <w:pPr>
              <w:spacing w:before="0" w:after="0" w:line="240" w:lineRule="auto"/>
              <w:jc w:val="center"/>
              <w:rPr>
                <w:rFonts w:eastAsia="Arial" w:cs="Arial"/>
                <w:color w:val="FFFFFF" w:themeColor="background1"/>
                <w:sz w:val="20"/>
                <w:szCs w:val="20"/>
                <w:lang w:eastAsia="pt-BR"/>
              </w:rPr>
            </w:pPr>
            <w:r w:rsidRPr="00C548BC">
              <w:rPr>
                <w:rFonts w:eastAsia="Arial" w:cs="Arial"/>
                <w:color w:val="FFFFFF" w:themeColor="background1"/>
                <w:sz w:val="20"/>
                <w:szCs w:val="20"/>
                <w:lang w:eastAsia="pt-BR"/>
              </w:rPr>
              <w:t>Item</w:t>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7F7F7F" w:themeFill="text1" w:themeFillTint="80"/>
            <w:noWrap/>
            <w:vAlign w:val="bottom"/>
            <w:hideMark/>
          </w:tcPr>
          <w:p w14:paraId="6331AE19" w14:textId="77777777" w:rsidR="00CE1589" w:rsidRPr="00C548BC" w:rsidRDefault="00CE1589" w:rsidP="00E6422F">
            <w:pPr>
              <w:spacing w:before="0" w:after="0" w:line="240" w:lineRule="auto"/>
              <w:jc w:val="center"/>
              <w:rPr>
                <w:rFonts w:eastAsia="Times New Roman" w:cs="Arial"/>
                <w:color w:val="FFFFFF" w:themeColor="background1"/>
                <w:sz w:val="20"/>
                <w:szCs w:val="20"/>
                <w:lang w:eastAsia="pt-BR"/>
              </w:rPr>
            </w:pPr>
            <w:r w:rsidRPr="00C548BC">
              <w:rPr>
                <w:rFonts w:eastAsia="Times New Roman" w:cs="Arial"/>
                <w:color w:val="FFFFFF" w:themeColor="background1"/>
                <w:sz w:val="20"/>
                <w:szCs w:val="20"/>
                <w:lang w:eastAsia="pt-BR"/>
              </w:rPr>
              <w:t>Documento</w:t>
            </w:r>
          </w:p>
        </w:tc>
      </w:tr>
      <w:tr w:rsidR="00CE1589" w:rsidRPr="00544030" w14:paraId="67881DEA"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4ABA48D3" w14:textId="77777777" w:rsidR="00CE1589" w:rsidRPr="002703DD" w:rsidRDefault="00CE1589" w:rsidP="00E6422F">
            <w:pPr>
              <w:spacing w:before="0" w:after="0" w:line="240" w:lineRule="auto"/>
              <w:jc w:val="center"/>
              <w:rPr>
                <w:rFonts w:eastAsia="Arial" w:cs="Arial"/>
                <w:b/>
                <w:bCs/>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6788AA01" w14:textId="77777777" w:rsidR="00CE1589" w:rsidRPr="00544030" w:rsidRDefault="00CE1589" w:rsidP="00E6422F">
            <w:pPr>
              <w:spacing w:before="0" w:after="0" w:line="240" w:lineRule="auto"/>
              <w:jc w:val="center"/>
              <w:rPr>
                <w:rFonts w:eastAsia="Times New Roman" w:cs="Arial"/>
                <w:b/>
                <w:bCs/>
                <w:color w:val="000000"/>
                <w:sz w:val="20"/>
                <w:szCs w:val="20"/>
                <w:lang w:eastAsia="pt-BR"/>
              </w:rPr>
            </w:pPr>
            <w:r w:rsidRPr="002703DD">
              <w:rPr>
                <w:rFonts w:eastAsia="Times New Roman" w:cs="Arial"/>
                <w:b/>
                <w:bCs/>
                <w:color w:val="000000"/>
                <w:sz w:val="20"/>
                <w:szCs w:val="20"/>
                <w:lang w:eastAsia="pt-BR"/>
              </w:rPr>
              <w:fldChar w:fldCharType="begin"/>
            </w:r>
            <w:r w:rsidRPr="002703DD">
              <w:rPr>
                <w:rFonts w:eastAsia="Times New Roman" w:cs="Arial"/>
                <w:b/>
                <w:bCs/>
                <w:color w:val="000000"/>
                <w:sz w:val="20"/>
                <w:szCs w:val="20"/>
                <w:lang w:eastAsia="pt-BR"/>
              </w:rPr>
              <w:instrText xml:space="preserve"> REF _Ref122199536 \r \h </w:instrText>
            </w:r>
            <w:r>
              <w:rPr>
                <w:rFonts w:eastAsia="Times New Roman" w:cs="Arial"/>
                <w:b/>
                <w:bCs/>
                <w:color w:val="000000"/>
                <w:sz w:val="20"/>
                <w:szCs w:val="20"/>
                <w:lang w:eastAsia="pt-BR"/>
              </w:rPr>
              <w:instrText xml:space="preserve"> \* MERGEFORMAT </w:instrText>
            </w:r>
            <w:r w:rsidRPr="002703DD">
              <w:rPr>
                <w:rFonts w:eastAsia="Times New Roman" w:cs="Arial"/>
                <w:b/>
                <w:bCs/>
                <w:color w:val="000000"/>
                <w:sz w:val="20"/>
                <w:szCs w:val="20"/>
                <w:lang w:eastAsia="pt-BR"/>
              </w:rPr>
            </w:r>
            <w:r w:rsidRPr="002703DD">
              <w:rPr>
                <w:rFonts w:eastAsia="Times New Roman" w:cs="Arial"/>
                <w:b/>
                <w:bCs/>
                <w:color w:val="000000"/>
                <w:sz w:val="20"/>
                <w:szCs w:val="20"/>
                <w:lang w:eastAsia="pt-BR"/>
              </w:rPr>
              <w:fldChar w:fldCharType="separate"/>
            </w:r>
            <w:r>
              <w:rPr>
                <w:rFonts w:eastAsia="Times New Roman" w:cs="Arial"/>
                <w:b/>
                <w:bCs/>
                <w:color w:val="000000"/>
                <w:sz w:val="20"/>
                <w:szCs w:val="20"/>
                <w:lang w:eastAsia="pt-BR"/>
              </w:rPr>
              <w:t>14.3.1</w:t>
            </w:r>
            <w:r w:rsidRPr="002703DD">
              <w:rPr>
                <w:rFonts w:eastAsia="Times New Roman" w:cs="Arial"/>
                <w:b/>
                <w:bCs/>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00EEE306" w14:textId="77777777" w:rsidR="00CE1589" w:rsidRPr="00544030" w:rsidRDefault="00CE1589" w:rsidP="00E6422F">
            <w:pPr>
              <w:spacing w:before="0" w:after="0" w:line="240" w:lineRule="auto"/>
              <w:jc w:val="left"/>
              <w:rPr>
                <w:rFonts w:eastAsia="Times New Roman" w:cs="Arial"/>
                <w:b/>
                <w:bCs/>
                <w:color w:val="000000"/>
                <w:sz w:val="20"/>
                <w:szCs w:val="20"/>
                <w:lang w:eastAsia="pt-BR"/>
              </w:rPr>
            </w:pPr>
            <w:r w:rsidRPr="00544030">
              <w:rPr>
                <w:rFonts w:eastAsia="Times New Roman" w:cs="Arial"/>
                <w:b/>
                <w:bCs/>
                <w:color w:val="000000"/>
                <w:sz w:val="20"/>
                <w:szCs w:val="20"/>
                <w:lang w:eastAsia="pt-BR"/>
              </w:rPr>
              <w:t>Estudos preliminares da área contendo, no mínimo:</w:t>
            </w:r>
          </w:p>
        </w:tc>
      </w:tr>
      <w:tr w:rsidR="00CE1589" w:rsidRPr="00544030" w14:paraId="0B6A9150"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BF097D0"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07FCEAE5"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_Ref126768142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14.3.1.1</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0CCC0F10"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Descrição da localização e área de abrangência, bem como dados da população com projeção de crescimento populacional de, no mínimo, 20 anos</w:t>
            </w:r>
          </w:p>
        </w:tc>
      </w:tr>
      <w:tr w:rsidR="00CE1589" w:rsidRPr="00544030" w14:paraId="2B1AFAE9"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2555BE5"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6FB30BA6"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_Ref126768149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14.3.1.2</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42D2C6A2"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Levantamento topográfico planialtimétrico devidamente georreferenciado, seguindo a NBR 13.133/94, contendo a projeção das poligonais, curvas de nível e as cotas da área de interesse, todos demonstrados em plantas devidamente cotadas e em escala inteligível</w:t>
            </w:r>
          </w:p>
        </w:tc>
      </w:tr>
      <w:tr w:rsidR="00CE1589" w:rsidRPr="00544030" w14:paraId="25166ACA"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518901D"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5A5D8FB6"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_Ref126768155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14.3.1.3</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525F1787"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Perfil geotécnico com relatório de sondagem, conforme NBR 8.036/83, NBR 6.484/01 e/ou NBR 9.603/15, para caracterização do solo indicando local dos furos, a resistência das camadas de solo e profundidade do nível d’água</w:t>
            </w:r>
          </w:p>
        </w:tc>
      </w:tr>
      <w:tr w:rsidR="00CE1589" w:rsidRPr="00544030" w14:paraId="49305F1D"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80B8B91"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1DF61EC2"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_Ref189147062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14.3.1.4</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0606AD3B"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Comprovação da funcionalidade do empreendimento proposto. Deverá ser comprovada a funcionalidade do sistema, por meio da declaração de funcionalidade (</w:t>
            </w: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_Ref122292044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ANEXO I</w:t>
            </w:r>
            <w:r>
              <w:rPr>
                <w:rFonts w:eastAsia="Times New Roman" w:cs="Arial"/>
                <w:color w:val="000000"/>
                <w:sz w:val="20"/>
                <w:szCs w:val="20"/>
                <w:lang w:eastAsia="pt-BR"/>
              </w:rPr>
              <w:fldChar w:fldCharType="end"/>
            </w:r>
            <w:r>
              <w:rPr>
                <w:rFonts w:eastAsia="Times New Roman" w:cs="Arial"/>
                <w:color w:val="000000"/>
                <w:sz w:val="20"/>
                <w:szCs w:val="20"/>
                <w:lang w:eastAsia="pt-BR"/>
              </w:rPr>
              <w:t xml:space="preserve"> ou </w:t>
            </w: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_Ref122293559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ANEXO III</w:t>
            </w:r>
            <w:r>
              <w:rPr>
                <w:rFonts w:eastAsia="Times New Roman" w:cs="Arial"/>
                <w:color w:val="000000"/>
                <w:sz w:val="20"/>
                <w:szCs w:val="20"/>
                <w:lang w:eastAsia="pt-BR"/>
              </w:rPr>
              <w:fldChar w:fldCharType="end"/>
            </w:r>
            <w:r w:rsidRPr="00544030">
              <w:rPr>
                <w:rFonts w:eastAsia="Times New Roman" w:cs="Arial"/>
                <w:color w:val="000000"/>
                <w:sz w:val="20"/>
                <w:szCs w:val="20"/>
                <w:lang w:eastAsia="pt-BR"/>
              </w:rPr>
              <w:t xml:space="preserve">) e desenhos ou plantas do sistema. Caso o projeto seja referente a implantação de rede coletora, deverá ser entregue, adicionalmente, documento da instituição responsável pela operação da Estação de Tratamento de Esgoto – ETE de que esta possui capacidade de receber e tratar a nova vazão </w:t>
            </w:r>
            <w:r>
              <w:rPr>
                <w:rFonts w:eastAsia="Times New Roman" w:cs="Arial"/>
                <w:color w:val="000000"/>
                <w:sz w:val="20"/>
                <w:szCs w:val="20"/>
                <w:lang w:eastAsia="pt-BR"/>
              </w:rPr>
              <w:t>(</w:t>
            </w: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_Ref126771855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ANEXO II</w:t>
            </w:r>
            <w:r>
              <w:rPr>
                <w:rFonts w:eastAsia="Times New Roman" w:cs="Arial"/>
                <w:color w:val="000000"/>
                <w:sz w:val="20"/>
                <w:szCs w:val="20"/>
                <w:lang w:eastAsia="pt-BR"/>
              </w:rPr>
              <w:fldChar w:fldCharType="end"/>
            </w:r>
            <w:r w:rsidRPr="00544030">
              <w:rPr>
                <w:rFonts w:eastAsia="Times New Roman" w:cs="Arial"/>
                <w:color w:val="000000"/>
                <w:sz w:val="20"/>
                <w:szCs w:val="20"/>
                <w:lang w:eastAsia="pt-BR"/>
              </w:rPr>
              <w:t>)</w:t>
            </w:r>
          </w:p>
        </w:tc>
      </w:tr>
      <w:tr w:rsidR="00CE1589" w:rsidRPr="00544030" w14:paraId="7A72C74D"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FBDBB97"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0CD28AD1"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_Ref189147065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14.3.1.5</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04242A2E"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 xml:space="preserve">Estudo hidrológico com a cota de inundação para as áreas onde serão implantadas Estação de Tratamento de Esgoto – ETE ou Estação Elevatória de Esgoto - EEE, ou justificativa técnica que dispense a sua apresentação. Este estudo tem como objetivo demonstrar que há segurança contra inundações para as ETEs e/ou </w:t>
            </w:r>
            <w:proofErr w:type="spellStart"/>
            <w:r w:rsidRPr="00544030">
              <w:rPr>
                <w:rFonts w:eastAsia="Times New Roman" w:cs="Arial"/>
                <w:color w:val="000000"/>
                <w:sz w:val="20"/>
                <w:szCs w:val="20"/>
                <w:lang w:eastAsia="pt-BR"/>
              </w:rPr>
              <w:t>EEEs</w:t>
            </w:r>
            <w:proofErr w:type="spellEnd"/>
          </w:p>
        </w:tc>
      </w:tr>
      <w:tr w:rsidR="00CE1589" w:rsidRPr="00544030" w14:paraId="021A92D5"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054D5B4"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71971043"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_Ref189147073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14.3.1.6</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4B57CB2E"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Descrição da unidade de tratamento e tipo de tratamento escolhido, bem como destinação final do esgoto e subprodutos (como lodo ou gás), devidamente qualificados, com representação do processo, preferencialmente, em fluxograma, justificando escolhas</w:t>
            </w:r>
          </w:p>
        </w:tc>
      </w:tr>
      <w:tr w:rsidR="00CE1589" w:rsidRPr="00544030" w14:paraId="0E79EEE8"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07FB72A"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4EA2B288"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_Ref189147078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14.3.1.7</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52A7E7F1"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Caracterização do(s) corpo(s) receptor(es)</w:t>
            </w:r>
          </w:p>
        </w:tc>
      </w:tr>
      <w:tr w:rsidR="00CE1589" w:rsidRPr="00544030" w14:paraId="2D58DD0A"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6CEF266"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7C363520"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_Ref189147081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14.3.1.8</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46A1196A"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Projeto de terraplanagem detalhando seções longitudinais e transversais com plantas indicando a situação original e a locação das unidades projetadas, devidamente cotados em escala inteligível, estudos dos patamares, taludes e contenção de terra, além da planilha de cálculo de volume de escavação e reaterro, mapa com localização de jazidas e local de bota fora devidamente qualificados e detalhamento das soluções ambientais para tratamentos dessas áreas. A planta deve estar assinada pelo responsável técnico. Caso o terreno não necessite de terraplanagem, deverá ser apresentada justificativa técnica embasada</w:t>
            </w:r>
          </w:p>
        </w:tc>
      </w:tr>
      <w:tr w:rsidR="00CE1589" w:rsidRPr="00544030" w14:paraId="1BB544ED"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52480D4"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246F27B3"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_Ref189147084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14.3.1.9</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5752B9F8"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Plano de trabalho, conforme modelo do</w:t>
            </w:r>
            <w:r>
              <w:rPr>
                <w:rFonts w:eastAsia="Times New Roman" w:cs="Arial"/>
                <w:color w:val="000000"/>
                <w:sz w:val="20"/>
                <w:szCs w:val="20"/>
                <w:lang w:eastAsia="pt-BR"/>
              </w:rPr>
              <w:t xml:space="preserve"> </w:t>
            </w: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_Ref188277242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ANEXO XIII</w:t>
            </w:r>
            <w:r>
              <w:rPr>
                <w:rFonts w:eastAsia="Times New Roman" w:cs="Arial"/>
                <w:color w:val="000000"/>
                <w:sz w:val="20"/>
                <w:szCs w:val="20"/>
                <w:lang w:eastAsia="pt-BR"/>
              </w:rPr>
              <w:fldChar w:fldCharType="end"/>
            </w:r>
            <w:r w:rsidRPr="00544030">
              <w:rPr>
                <w:rFonts w:eastAsia="Times New Roman" w:cs="Arial"/>
                <w:color w:val="000000"/>
                <w:sz w:val="20"/>
                <w:szCs w:val="20"/>
                <w:lang w:eastAsia="pt-BR"/>
              </w:rPr>
              <w:t>, contendo uma breve descrição do empreendimento, cronograma de execução e os objetivos e metas a serem alcançados</w:t>
            </w:r>
          </w:p>
        </w:tc>
      </w:tr>
      <w:tr w:rsidR="00CE1589" w:rsidRPr="00544030" w14:paraId="4B168DDC"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421E5CF"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7379E208"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_Ref122199545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14.3.2.3</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25E130B6"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Composição do BDI de acordo com o Acórdão do Tribunal de Contas da União – TCU nº 2.622/2013 e conforme Decreto Federal nº 7.983/2013</w:t>
            </w:r>
          </w:p>
        </w:tc>
      </w:tr>
      <w:tr w:rsidR="00CE1589" w:rsidRPr="00544030" w14:paraId="3933DA63"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B4CFF4C"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13EAE04D"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_Ref122199553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14.3.2.4</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34ABADB5"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 xml:space="preserve">Planilha orçamentária detalhada referenciada na tabela SINAPI, preferencialmente, ou outras tabelas de referência oficial. No caso de tabela de referência de custos fechada, esta deve ser apresentada anexa ao orçamento. No caso de insumos não encontrados em tabelas de referência, deverão ser realizadas cotações, através de pesquisa de mercado, apurando no mínimo três cotações, que devem </w:t>
            </w:r>
            <w:r w:rsidRPr="00544030">
              <w:rPr>
                <w:rFonts w:eastAsia="Times New Roman" w:cs="Arial"/>
                <w:color w:val="000000"/>
                <w:sz w:val="20"/>
                <w:szCs w:val="20"/>
                <w:lang w:eastAsia="pt-BR"/>
              </w:rPr>
              <w:lastRenderedPageBreak/>
              <w:t>ser apresentadas, preferencialmente, por meio de quadro resumo de informações, adotando como referência valor igual ou inferior à medida de tendência central definida pelo orçamentista (como, por exemplo, a mediana). A planilha orçamentária deverá estar assinada pelo responsável técnico e, preferencialmente, seguindo a mesma ordem de itens do memorial descritivo e da memória de cálculo</w:t>
            </w:r>
          </w:p>
        </w:tc>
      </w:tr>
      <w:tr w:rsidR="00CE1589" w:rsidRPr="00544030" w14:paraId="3DB5E32B"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54DD572"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660222D8"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_Ref122199563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14.3.2.5</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7AFFADA7"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Cronograma físico-financeiro especificando metas, etapas, valores a serem desembolsados, prazos com itens dispostos, preferencialmente, na mesma ordem do memorial descritivo da obra e memorial de cálculo dos materiais e serviços, devidamente assinado pelo responsável técnico</w:t>
            </w:r>
          </w:p>
        </w:tc>
      </w:tr>
      <w:tr w:rsidR="00CE1589" w:rsidRPr="00544030" w14:paraId="29342132"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5D8BA12"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66670906"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_Ref122199576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14.3.2.6</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19D205C5"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Quadro de Composição de Investimento – QCI (Modelo CAIXA)</w:t>
            </w:r>
          </w:p>
        </w:tc>
      </w:tr>
      <w:tr w:rsidR="00CE1589" w:rsidRPr="00544030" w14:paraId="02DEE3C7"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FEA51B5"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6B4D5EB9"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_Ref122199686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14.3.2.12</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1237D479"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Layout geral do sistema com todas as unidades, legendas e detalhes</w:t>
            </w:r>
          </w:p>
        </w:tc>
      </w:tr>
      <w:tr w:rsidR="00CE1589" w:rsidRPr="00544030" w14:paraId="05460C9E"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BD4F726"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741A4CF0"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_Ref122199702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14.3.2.13</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300685C1"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Manual de funcionamento e operação da Estação de Tratamento de Esgotos – ETE e de seus equipamentos, no caso de possuir ETE. Deve abordar, preferencialmente, a descrição sucinta da concepção do sistema; fluxograma dos processos e descrição das unidades operacionais; instruções detalhadas para as partidas iniciais das unidades de tratamento; operação das unidades constituintes, indicando as ações necessárias ao bom desenvolvimento e rendimento das unidades e/ou equipamentos eletromecânicos; diagrama de decisão e de procedimentos dos processos operacionais (situações normais e emergenciais); manutenção preditiva e preventiva das unidades; cuidados necessários para manutenção da segurança e higiene do trabalho</w:t>
            </w:r>
          </w:p>
        </w:tc>
      </w:tr>
      <w:tr w:rsidR="00CE1589" w:rsidRPr="00544030" w14:paraId="4797FEDA"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B5EB228"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2AE5A18B"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_Ref122199710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14.3.2.14</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46731275"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Estudo de eficiência de remoção: estudo que comprove a eficiência de remoção de matéria orgânica e poluentes do sistema, descrevendo as etapas do tratamento e o desempenho esperado</w:t>
            </w:r>
          </w:p>
        </w:tc>
      </w:tr>
      <w:tr w:rsidR="00CE1589" w:rsidRPr="00544030" w14:paraId="0FA376B0"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D18BDB3" w14:textId="77777777" w:rsidR="00CE1589" w:rsidRPr="00FB5F17"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293240F7"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sidRPr="00FB5F17">
              <w:rPr>
                <w:rFonts w:eastAsia="Times New Roman" w:cs="Arial"/>
                <w:color w:val="000000"/>
                <w:sz w:val="20"/>
                <w:szCs w:val="20"/>
                <w:lang w:eastAsia="pt-BR"/>
              </w:rPr>
              <w:fldChar w:fldCharType="begin"/>
            </w:r>
            <w:r w:rsidRPr="00FB5F17">
              <w:rPr>
                <w:rFonts w:eastAsia="Times New Roman" w:cs="Arial"/>
                <w:color w:val="000000"/>
                <w:sz w:val="20"/>
                <w:szCs w:val="20"/>
                <w:lang w:eastAsia="pt-BR"/>
              </w:rPr>
              <w:instrText xml:space="preserve"> REF _Ref122199720 \r \h </w:instrText>
            </w:r>
            <w:r>
              <w:rPr>
                <w:rFonts w:eastAsia="Times New Roman" w:cs="Arial"/>
                <w:color w:val="000000"/>
                <w:sz w:val="20"/>
                <w:szCs w:val="20"/>
                <w:lang w:eastAsia="pt-BR"/>
              </w:rPr>
              <w:instrText xml:space="preserve"> \* MERGEFORMAT </w:instrText>
            </w:r>
            <w:r w:rsidRPr="00FB5F17">
              <w:rPr>
                <w:rFonts w:eastAsia="Times New Roman" w:cs="Arial"/>
                <w:color w:val="000000"/>
                <w:sz w:val="20"/>
                <w:szCs w:val="20"/>
                <w:lang w:eastAsia="pt-BR"/>
              </w:rPr>
            </w:r>
            <w:r w:rsidRPr="00FB5F17">
              <w:rPr>
                <w:rFonts w:eastAsia="Times New Roman" w:cs="Arial"/>
                <w:color w:val="000000"/>
                <w:sz w:val="20"/>
                <w:szCs w:val="20"/>
                <w:lang w:eastAsia="pt-BR"/>
              </w:rPr>
              <w:fldChar w:fldCharType="separate"/>
            </w:r>
            <w:r>
              <w:rPr>
                <w:rFonts w:eastAsia="Times New Roman" w:cs="Arial"/>
                <w:color w:val="000000"/>
                <w:sz w:val="20"/>
                <w:szCs w:val="20"/>
                <w:lang w:eastAsia="pt-BR"/>
              </w:rPr>
              <w:t>14.3.3</w:t>
            </w:r>
            <w:r w:rsidRPr="00FB5F17">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07F2FB68"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Documentação das áreas:</w:t>
            </w:r>
          </w:p>
        </w:tc>
      </w:tr>
      <w:tr w:rsidR="00CE1589" w:rsidRPr="00544030" w14:paraId="727B4511"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D0CF05E"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446E02FE"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_Ref189147197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14.3.3.1</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4B7590A1" w14:textId="77777777" w:rsidR="00CE1589"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Titularidade das áreas onde serão executadas as elevatórias de esgotos, a estação de tratamento de esgotos, bem como as redes coletoras e interceptores que cruzarem áreas particulares. Para comprovação da titularidade, serão aceitos escritura ou outro documento que comprove a titularidade. Não será aceito documento de cessão de uso da área. Documentos aceitos: decreto de desapropriação, documento de doação, decreto de utilidade pública e escritura, instituição de servidão administrativa com averbação da matrícula do imóvel, para casos de redes/interceptores</w:t>
            </w:r>
          </w:p>
          <w:p w14:paraId="783A5FD4"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B92E3E">
              <w:rPr>
                <w:rFonts w:eastAsia="Times New Roman" w:cs="Arial"/>
                <w:color w:val="000000"/>
                <w:sz w:val="20"/>
                <w:szCs w:val="20"/>
                <w:lang w:eastAsia="pt-BR"/>
              </w:rPr>
              <w:t>Os projetos devem priorizar as redes nas vias públicas, o que facilita sua execução e manutenção e não prejudica a funcionalidade do sistema. No caso excepcional de trechos do interceptor e da rede coletora projetadas cruzando áreas particulares, deverá ser apresentada a documentação dessas áreas, visto que são áreas que podem inviabilizar a implantação do sistema, impactando a sua funcionalidade.</w:t>
            </w:r>
          </w:p>
        </w:tc>
      </w:tr>
      <w:tr w:rsidR="00CE1589" w:rsidRPr="00544030" w14:paraId="6F3B10E1"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E15A385"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1F2F1962"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_Ref189147245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14.3.3.2</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6CED8603"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Declaração de obras em vias lineares assinada pelo prefeito, quando se tratar de obras lineares (redes), em vias de domínio público (</w:t>
            </w: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_Ref189044343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ANEXO XIV</w:t>
            </w:r>
            <w:r>
              <w:rPr>
                <w:rFonts w:eastAsia="Times New Roman" w:cs="Arial"/>
                <w:color w:val="000000"/>
                <w:sz w:val="20"/>
                <w:szCs w:val="20"/>
                <w:lang w:eastAsia="pt-BR"/>
              </w:rPr>
              <w:fldChar w:fldCharType="end"/>
            </w:r>
            <w:r w:rsidRPr="00544030">
              <w:rPr>
                <w:rFonts w:eastAsia="Times New Roman" w:cs="Arial"/>
                <w:color w:val="000000"/>
                <w:sz w:val="20"/>
                <w:szCs w:val="20"/>
                <w:lang w:eastAsia="pt-BR"/>
              </w:rPr>
              <w:t>), emitida há no máximo 12 (doze) meses</w:t>
            </w:r>
          </w:p>
        </w:tc>
      </w:tr>
      <w:tr w:rsidR="00CE1589" w:rsidRPr="00544030" w14:paraId="538DD602"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803883D"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4A8E79C8"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_Ref189147249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14.3.3.3</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56E2BD87"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Matrículas gráficas (desenhos em escala) que permitam a identificação e associação dos locais de intervenção com os documentos de titularidade correspondentes</w:t>
            </w:r>
          </w:p>
        </w:tc>
      </w:tr>
      <w:tr w:rsidR="00CE1589" w:rsidRPr="00544030" w14:paraId="12012706"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357EF22"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5F7DAE1C"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_Ref189147254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14.3.4</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738D624D"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 xml:space="preserve">Declaração da empresa fornecedora de energia afirmando que existe viabilidade de fornecimento de energia, nas obras a serem construídas, devendo apresentar, preferencialmente, o local (coordenadas) onde será necessário o fornecimento de energia e as cargas. </w:t>
            </w:r>
            <w:r w:rsidRPr="00544030">
              <w:rPr>
                <w:rFonts w:eastAsia="Times New Roman" w:cs="Arial"/>
                <w:color w:val="000000"/>
                <w:sz w:val="20"/>
                <w:szCs w:val="20"/>
                <w:lang w:eastAsia="pt-BR"/>
              </w:rPr>
              <w:lastRenderedPageBreak/>
              <w:t>A declaração deve ter sido emitida nos últimos 12 meses</w:t>
            </w:r>
          </w:p>
        </w:tc>
      </w:tr>
      <w:tr w:rsidR="00CE1589" w:rsidRPr="00544030" w14:paraId="1C1D3AAA"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142DF2E"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0D78C4ED" w14:textId="77777777" w:rsidR="00CE1589"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_Ref189147257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14.3.5</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tcPr>
          <w:p w14:paraId="6D276A13"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 xml:space="preserve">Declaração do Prefeito de comprometimento com ligações domiciliares, informando que a rede de esgoto executada no empreendimento inscrito será ligada aos domicílios da área de abrangência, objetivando a funcionalidade plena do sistema, conforme modelo do </w:t>
            </w: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_Ref189044425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ANEXO XV</w:t>
            </w:r>
            <w:r>
              <w:rPr>
                <w:rFonts w:eastAsia="Times New Roman" w:cs="Arial"/>
                <w:color w:val="000000"/>
                <w:sz w:val="20"/>
                <w:szCs w:val="20"/>
                <w:lang w:eastAsia="pt-BR"/>
              </w:rPr>
              <w:fldChar w:fldCharType="end"/>
            </w:r>
          </w:p>
        </w:tc>
      </w:tr>
      <w:tr w:rsidR="00CE1589" w:rsidRPr="00544030" w14:paraId="2D5FE65F"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86044A1"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1035A929"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_Ref122199734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14.3.7</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75A7471C"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Outorga de lançamento do efluente tratado emitida pelo órgão gestor competente. Na entrega da documentação técnica deverá ser apresentado, no mínimo, documento que comprove a entrada no processo de solicitação da outorga, devendo ser apresentada a outorga de lançamento até o prazo final previsto no Item 20. CRONOGRAMA DO PROGRAMA</w:t>
            </w:r>
          </w:p>
        </w:tc>
      </w:tr>
      <w:tr w:rsidR="00CE1589" w:rsidRPr="00544030" w14:paraId="33C183CB"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315A540"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007160D2"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_Ref188279380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14.3.8</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189C003B"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 xml:space="preserve">Termo de Compromisso de Operação e Manutenção – TECOM I e II assinados. O modelo do TECOM está apresentado no </w:t>
            </w: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_Ref189149572 \r \h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ANEXO XVI</w:t>
            </w:r>
            <w:r>
              <w:rPr>
                <w:rFonts w:eastAsia="Times New Roman" w:cs="Arial"/>
                <w:color w:val="000000"/>
                <w:sz w:val="20"/>
                <w:szCs w:val="20"/>
                <w:lang w:eastAsia="pt-BR"/>
              </w:rPr>
              <w:fldChar w:fldCharType="end"/>
            </w:r>
          </w:p>
        </w:tc>
      </w:tr>
      <w:tr w:rsidR="00CE1589" w:rsidRPr="00544030" w14:paraId="2E6CA0FE" w14:textId="77777777" w:rsidTr="00E6422F">
        <w:trPr>
          <w:trHeight w:val="227"/>
        </w:trPr>
        <w:tc>
          <w:tcPr>
            <w:tcW w:w="707" w:type="dxa"/>
            <w:vAlign w:val="center"/>
          </w:tcPr>
          <w:p w14:paraId="21E9D61B"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shd w:val="clear" w:color="auto" w:fill="F2F2F2" w:themeFill="background1" w:themeFillShade="F2"/>
            <w:noWrap/>
            <w:vAlign w:val="center"/>
          </w:tcPr>
          <w:p w14:paraId="22C7935A"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_Ref189147558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14.5.3</w:t>
            </w:r>
            <w:r>
              <w:rPr>
                <w:rFonts w:eastAsia="Times New Roman" w:cs="Arial"/>
                <w:color w:val="000000"/>
                <w:sz w:val="20"/>
                <w:szCs w:val="20"/>
                <w:lang w:eastAsia="pt-BR"/>
              </w:rPr>
              <w:fldChar w:fldCharType="end"/>
            </w:r>
          </w:p>
        </w:tc>
        <w:tc>
          <w:tcPr>
            <w:tcW w:w="12336" w:type="dxa"/>
            <w:shd w:val="clear" w:color="auto" w:fill="auto"/>
            <w:noWrap/>
            <w:vAlign w:val="bottom"/>
            <w:hideMark/>
          </w:tcPr>
          <w:p w14:paraId="5D6CB51A"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A planilha orçamentária deve conter, pelo menos, três orçamentos da ETE. Para isso, o Responsável técnico deverá definir, ao solicitar os orçamentos, as seguintes especificações/parâmetros mínimos para a ETE compacta:</w:t>
            </w:r>
          </w:p>
        </w:tc>
      </w:tr>
      <w:tr w:rsidR="00CE1589" w:rsidRPr="00544030" w14:paraId="3FBF79C3" w14:textId="77777777" w:rsidTr="00E6422F">
        <w:trPr>
          <w:trHeight w:val="227"/>
        </w:trPr>
        <w:tc>
          <w:tcPr>
            <w:tcW w:w="707" w:type="dxa"/>
            <w:vAlign w:val="center"/>
          </w:tcPr>
          <w:p w14:paraId="1868F9B5" w14:textId="77777777" w:rsidR="00CE1589" w:rsidRPr="00F37F22" w:rsidRDefault="00CE1589" w:rsidP="00E6422F">
            <w:pPr>
              <w:spacing w:before="0" w:after="0" w:line="240" w:lineRule="auto"/>
              <w:jc w:val="center"/>
              <w:rPr>
                <w:rFonts w:eastAsia="Times New Roman" w:cs="Arial"/>
                <w:color w:val="000000"/>
                <w:sz w:val="20"/>
                <w:szCs w:val="20"/>
                <w:lang w:eastAsia="pt-BR"/>
              </w:rPr>
            </w:pPr>
          </w:p>
        </w:tc>
        <w:tc>
          <w:tcPr>
            <w:tcW w:w="989" w:type="dxa"/>
            <w:shd w:val="clear" w:color="auto" w:fill="F2F2F2" w:themeFill="background1" w:themeFillShade="F2"/>
            <w:noWrap/>
            <w:vAlign w:val="center"/>
          </w:tcPr>
          <w:p w14:paraId="0E404888"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_Ref189147577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i</w:t>
            </w:r>
            <w:r>
              <w:rPr>
                <w:rFonts w:eastAsia="Times New Roman" w:cs="Arial"/>
                <w:color w:val="000000"/>
                <w:sz w:val="20"/>
                <w:szCs w:val="20"/>
                <w:lang w:eastAsia="pt-BR"/>
              </w:rPr>
              <w:fldChar w:fldCharType="end"/>
            </w:r>
          </w:p>
        </w:tc>
        <w:tc>
          <w:tcPr>
            <w:tcW w:w="12336" w:type="dxa"/>
            <w:shd w:val="clear" w:color="auto" w:fill="auto"/>
            <w:noWrap/>
            <w:vAlign w:val="bottom"/>
            <w:hideMark/>
          </w:tcPr>
          <w:p w14:paraId="532B5096"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Eficiência mínima de redução de DBO;</w:t>
            </w:r>
          </w:p>
        </w:tc>
      </w:tr>
      <w:tr w:rsidR="00CE1589" w:rsidRPr="00544030" w14:paraId="41C406A0" w14:textId="77777777" w:rsidTr="00E6422F">
        <w:trPr>
          <w:trHeight w:val="227"/>
        </w:trPr>
        <w:tc>
          <w:tcPr>
            <w:tcW w:w="707" w:type="dxa"/>
            <w:vAlign w:val="center"/>
          </w:tcPr>
          <w:p w14:paraId="2FAEFD91" w14:textId="77777777" w:rsidR="00CE1589" w:rsidRPr="00F37F22" w:rsidRDefault="00CE1589" w:rsidP="00E6422F">
            <w:pPr>
              <w:spacing w:before="0" w:after="0" w:line="240" w:lineRule="auto"/>
              <w:jc w:val="center"/>
              <w:rPr>
                <w:rFonts w:eastAsia="Times New Roman" w:cs="Arial"/>
                <w:color w:val="000000"/>
                <w:sz w:val="20"/>
                <w:szCs w:val="20"/>
                <w:lang w:eastAsia="pt-BR"/>
              </w:rPr>
            </w:pPr>
          </w:p>
        </w:tc>
        <w:tc>
          <w:tcPr>
            <w:tcW w:w="989" w:type="dxa"/>
            <w:shd w:val="clear" w:color="auto" w:fill="F2F2F2" w:themeFill="background1" w:themeFillShade="F2"/>
            <w:noWrap/>
            <w:vAlign w:val="center"/>
          </w:tcPr>
          <w:p w14:paraId="67426157"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_Ref189147582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proofErr w:type="spellStart"/>
            <w:r>
              <w:rPr>
                <w:rFonts w:eastAsia="Times New Roman" w:cs="Arial"/>
                <w:color w:val="000000"/>
                <w:sz w:val="20"/>
                <w:szCs w:val="20"/>
                <w:lang w:eastAsia="pt-BR"/>
              </w:rPr>
              <w:t>ii</w:t>
            </w:r>
            <w:proofErr w:type="spellEnd"/>
            <w:r>
              <w:rPr>
                <w:rFonts w:eastAsia="Times New Roman" w:cs="Arial"/>
                <w:color w:val="000000"/>
                <w:sz w:val="20"/>
                <w:szCs w:val="20"/>
                <w:lang w:eastAsia="pt-BR"/>
              </w:rPr>
              <w:fldChar w:fldCharType="end"/>
            </w:r>
          </w:p>
        </w:tc>
        <w:tc>
          <w:tcPr>
            <w:tcW w:w="12336" w:type="dxa"/>
            <w:shd w:val="clear" w:color="auto" w:fill="auto"/>
            <w:noWrap/>
            <w:vAlign w:val="bottom"/>
            <w:hideMark/>
          </w:tcPr>
          <w:p w14:paraId="789D3340"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Vazão média;</w:t>
            </w:r>
          </w:p>
        </w:tc>
      </w:tr>
      <w:tr w:rsidR="00CE1589" w:rsidRPr="00544030" w14:paraId="69B2A043" w14:textId="77777777" w:rsidTr="00E6422F">
        <w:trPr>
          <w:trHeight w:val="227"/>
        </w:trPr>
        <w:tc>
          <w:tcPr>
            <w:tcW w:w="707" w:type="dxa"/>
            <w:vAlign w:val="center"/>
          </w:tcPr>
          <w:p w14:paraId="183F0304" w14:textId="77777777" w:rsidR="00CE1589" w:rsidRPr="00F37F22" w:rsidRDefault="00CE1589" w:rsidP="00E6422F">
            <w:pPr>
              <w:spacing w:before="0" w:after="0" w:line="240" w:lineRule="auto"/>
              <w:jc w:val="center"/>
              <w:rPr>
                <w:rFonts w:eastAsia="Times New Roman" w:cs="Arial"/>
                <w:color w:val="000000"/>
                <w:sz w:val="20"/>
                <w:szCs w:val="20"/>
                <w:lang w:eastAsia="pt-BR"/>
              </w:rPr>
            </w:pPr>
          </w:p>
        </w:tc>
        <w:tc>
          <w:tcPr>
            <w:tcW w:w="989" w:type="dxa"/>
            <w:shd w:val="clear" w:color="auto" w:fill="F2F2F2" w:themeFill="background1" w:themeFillShade="F2"/>
            <w:noWrap/>
            <w:vAlign w:val="center"/>
          </w:tcPr>
          <w:p w14:paraId="44637098"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_Ref189147587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proofErr w:type="spellStart"/>
            <w:r>
              <w:rPr>
                <w:rFonts w:eastAsia="Times New Roman" w:cs="Arial"/>
                <w:color w:val="000000"/>
                <w:sz w:val="20"/>
                <w:szCs w:val="20"/>
                <w:lang w:eastAsia="pt-BR"/>
              </w:rPr>
              <w:t>iii</w:t>
            </w:r>
            <w:proofErr w:type="spellEnd"/>
            <w:r>
              <w:rPr>
                <w:rFonts w:eastAsia="Times New Roman" w:cs="Arial"/>
                <w:color w:val="000000"/>
                <w:sz w:val="20"/>
                <w:szCs w:val="20"/>
                <w:lang w:eastAsia="pt-BR"/>
              </w:rPr>
              <w:fldChar w:fldCharType="end"/>
            </w:r>
          </w:p>
        </w:tc>
        <w:tc>
          <w:tcPr>
            <w:tcW w:w="12336" w:type="dxa"/>
            <w:shd w:val="clear" w:color="auto" w:fill="auto"/>
            <w:noWrap/>
            <w:vAlign w:val="bottom"/>
            <w:hideMark/>
          </w:tcPr>
          <w:p w14:paraId="35E33D47"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Vazão máxima (pico);</w:t>
            </w:r>
          </w:p>
        </w:tc>
      </w:tr>
      <w:tr w:rsidR="00CE1589" w:rsidRPr="00544030" w14:paraId="6E120497" w14:textId="77777777" w:rsidTr="00E6422F">
        <w:trPr>
          <w:trHeight w:val="227"/>
        </w:trPr>
        <w:tc>
          <w:tcPr>
            <w:tcW w:w="707" w:type="dxa"/>
            <w:vAlign w:val="center"/>
          </w:tcPr>
          <w:p w14:paraId="04BB1185" w14:textId="77777777" w:rsidR="00CE1589" w:rsidRPr="00F37F22" w:rsidRDefault="00CE1589" w:rsidP="00E6422F">
            <w:pPr>
              <w:spacing w:before="0" w:after="0" w:line="240" w:lineRule="auto"/>
              <w:jc w:val="center"/>
              <w:rPr>
                <w:rFonts w:eastAsia="Times New Roman" w:cs="Arial"/>
                <w:color w:val="000000"/>
                <w:sz w:val="20"/>
                <w:szCs w:val="20"/>
                <w:lang w:eastAsia="pt-BR"/>
              </w:rPr>
            </w:pPr>
          </w:p>
        </w:tc>
        <w:tc>
          <w:tcPr>
            <w:tcW w:w="989" w:type="dxa"/>
            <w:shd w:val="clear" w:color="auto" w:fill="F2F2F2" w:themeFill="background1" w:themeFillShade="F2"/>
            <w:noWrap/>
            <w:vAlign w:val="center"/>
          </w:tcPr>
          <w:p w14:paraId="179BD35E"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_Ref189147592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proofErr w:type="spellStart"/>
            <w:r>
              <w:rPr>
                <w:rFonts w:eastAsia="Times New Roman" w:cs="Arial"/>
                <w:color w:val="000000"/>
                <w:sz w:val="20"/>
                <w:szCs w:val="20"/>
                <w:lang w:eastAsia="pt-BR"/>
              </w:rPr>
              <w:t>iv</w:t>
            </w:r>
            <w:proofErr w:type="spellEnd"/>
            <w:r>
              <w:rPr>
                <w:rFonts w:eastAsia="Times New Roman" w:cs="Arial"/>
                <w:color w:val="000000"/>
                <w:sz w:val="20"/>
                <w:szCs w:val="20"/>
                <w:lang w:eastAsia="pt-BR"/>
              </w:rPr>
              <w:fldChar w:fldCharType="end"/>
            </w:r>
          </w:p>
        </w:tc>
        <w:tc>
          <w:tcPr>
            <w:tcW w:w="12336" w:type="dxa"/>
            <w:shd w:val="clear" w:color="auto" w:fill="auto"/>
            <w:noWrap/>
            <w:vAlign w:val="bottom"/>
            <w:hideMark/>
          </w:tcPr>
          <w:p w14:paraId="50086B87"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Tratamentos previstos (níveis, fases);</w:t>
            </w:r>
          </w:p>
        </w:tc>
      </w:tr>
      <w:tr w:rsidR="00CE1589" w:rsidRPr="00544030" w14:paraId="07BE5D63" w14:textId="77777777" w:rsidTr="00E6422F">
        <w:trPr>
          <w:trHeight w:val="227"/>
        </w:trPr>
        <w:tc>
          <w:tcPr>
            <w:tcW w:w="707" w:type="dxa"/>
            <w:vAlign w:val="center"/>
          </w:tcPr>
          <w:p w14:paraId="4446F9EF" w14:textId="77777777" w:rsidR="00CE1589" w:rsidRPr="00F37F22" w:rsidRDefault="00CE1589" w:rsidP="00E6422F">
            <w:pPr>
              <w:spacing w:before="0" w:after="0" w:line="240" w:lineRule="auto"/>
              <w:jc w:val="center"/>
              <w:rPr>
                <w:rFonts w:eastAsia="Times New Roman" w:cs="Arial"/>
                <w:color w:val="000000"/>
                <w:sz w:val="20"/>
                <w:szCs w:val="20"/>
                <w:lang w:eastAsia="pt-BR"/>
              </w:rPr>
            </w:pPr>
          </w:p>
        </w:tc>
        <w:tc>
          <w:tcPr>
            <w:tcW w:w="989" w:type="dxa"/>
            <w:shd w:val="clear" w:color="auto" w:fill="F2F2F2" w:themeFill="background1" w:themeFillShade="F2"/>
            <w:noWrap/>
            <w:vAlign w:val="center"/>
          </w:tcPr>
          <w:p w14:paraId="71EF2102"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_Ref189147595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v</w:t>
            </w:r>
            <w:r>
              <w:rPr>
                <w:rFonts w:eastAsia="Times New Roman" w:cs="Arial"/>
                <w:color w:val="000000"/>
                <w:sz w:val="20"/>
                <w:szCs w:val="20"/>
                <w:lang w:eastAsia="pt-BR"/>
              </w:rPr>
              <w:fldChar w:fldCharType="end"/>
            </w:r>
          </w:p>
        </w:tc>
        <w:tc>
          <w:tcPr>
            <w:tcW w:w="12336" w:type="dxa"/>
            <w:shd w:val="clear" w:color="auto" w:fill="auto"/>
            <w:noWrap/>
            <w:vAlign w:val="bottom"/>
            <w:hideMark/>
          </w:tcPr>
          <w:p w14:paraId="7DD24C19"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Equipamentos previstos, bem como resultados pretendidos.</w:t>
            </w:r>
          </w:p>
        </w:tc>
      </w:tr>
      <w:tr w:rsidR="00CE1589" w:rsidRPr="00544030" w14:paraId="5A0E3C56" w14:textId="77777777" w:rsidTr="00E6422F">
        <w:trPr>
          <w:trHeight w:val="227"/>
        </w:trPr>
        <w:tc>
          <w:tcPr>
            <w:tcW w:w="707" w:type="dxa"/>
            <w:vAlign w:val="center"/>
          </w:tcPr>
          <w:p w14:paraId="2D114DA6"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shd w:val="clear" w:color="auto" w:fill="F2F2F2" w:themeFill="background1" w:themeFillShade="F2"/>
            <w:noWrap/>
            <w:vAlign w:val="center"/>
          </w:tcPr>
          <w:p w14:paraId="0BDC9301"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_Ref122199509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14.3.2.7</w:t>
            </w:r>
            <w:r>
              <w:rPr>
                <w:rFonts w:eastAsia="Times New Roman" w:cs="Arial"/>
                <w:color w:val="000000"/>
                <w:sz w:val="20"/>
                <w:szCs w:val="20"/>
                <w:lang w:eastAsia="pt-BR"/>
              </w:rPr>
              <w:fldChar w:fldCharType="end"/>
            </w:r>
          </w:p>
        </w:tc>
        <w:tc>
          <w:tcPr>
            <w:tcW w:w="12336" w:type="dxa"/>
            <w:shd w:val="clear" w:color="auto" w:fill="auto"/>
            <w:noWrap/>
            <w:vAlign w:val="bottom"/>
            <w:hideMark/>
          </w:tcPr>
          <w:p w14:paraId="28003B99" w14:textId="77777777" w:rsidR="00CE1589" w:rsidRDefault="00CE1589" w:rsidP="00E6422F">
            <w:pPr>
              <w:spacing w:before="0" w:after="0" w:line="240" w:lineRule="auto"/>
              <w:jc w:val="left"/>
              <w:rPr>
                <w:rFonts w:eastAsia="Times New Roman" w:cs="Arial"/>
                <w:color w:val="000000"/>
                <w:sz w:val="20"/>
                <w:szCs w:val="20"/>
                <w:lang w:eastAsia="pt-BR"/>
              </w:rPr>
            </w:pPr>
            <w:r w:rsidRPr="00D7212C">
              <w:rPr>
                <w:rFonts w:eastAsia="Times New Roman" w:cs="Arial"/>
                <w:color w:val="000000"/>
                <w:sz w:val="20"/>
                <w:szCs w:val="20"/>
                <w:lang w:eastAsia="pt-BR"/>
              </w:rPr>
              <w:t>Projeto Estrutural, obrigatório para o caso de edificações e outras obras que demandem sustentação de carga, tais como estações de tratamento de esgoto e estações elevatórias, apresentando detalhamento das estruturas, armaduras dos elementos estruturais, projeto das fundações com base na resistência do solo. Deve estar assinado pelo responsável técnico e apresentar a ART, contendo assinatura do responsável técnico e do contratante</w:t>
            </w:r>
          </w:p>
          <w:p w14:paraId="2BFB12D5"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Para ETE compacta cujas três cotações preveem o projeto e construção da base, não é necessário apresentar projeto estrutural da base</w:t>
            </w:r>
          </w:p>
        </w:tc>
      </w:tr>
      <w:tr w:rsidR="00CE1589" w:rsidRPr="00544030" w14:paraId="2491624D" w14:textId="77777777" w:rsidTr="00E6422F">
        <w:trPr>
          <w:trHeight w:val="227"/>
        </w:trPr>
        <w:tc>
          <w:tcPr>
            <w:tcW w:w="707" w:type="dxa"/>
            <w:vAlign w:val="center"/>
          </w:tcPr>
          <w:p w14:paraId="6F2D899A" w14:textId="77777777" w:rsidR="00CE1589" w:rsidRPr="00F23EED" w:rsidRDefault="00CE1589" w:rsidP="00E6422F">
            <w:pPr>
              <w:spacing w:before="0" w:after="0" w:line="240" w:lineRule="auto"/>
              <w:jc w:val="center"/>
              <w:rPr>
                <w:rFonts w:eastAsia="Arial" w:cs="Arial"/>
                <w:b/>
                <w:bCs/>
                <w:color w:val="000000"/>
                <w:sz w:val="20"/>
                <w:szCs w:val="20"/>
                <w:lang w:eastAsia="pt-BR"/>
              </w:rPr>
            </w:pPr>
          </w:p>
        </w:tc>
        <w:tc>
          <w:tcPr>
            <w:tcW w:w="989" w:type="dxa"/>
            <w:shd w:val="clear" w:color="auto" w:fill="F2F2F2" w:themeFill="background1" w:themeFillShade="F2"/>
            <w:noWrap/>
            <w:vAlign w:val="center"/>
          </w:tcPr>
          <w:p w14:paraId="4104DB65" w14:textId="77777777" w:rsidR="00CE1589" w:rsidRPr="00544030" w:rsidRDefault="00CE1589" w:rsidP="00E6422F">
            <w:pPr>
              <w:spacing w:before="0" w:after="0" w:line="240" w:lineRule="auto"/>
              <w:jc w:val="center"/>
              <w:rPr>
                <w:rFonts w:eastAsia="Times New Roman" w:cs="Arial"/>
                <w:b/>
                <w:bCs/>
                <w:color w:val="000000"/>
                <w:sz w:val="20"/>
                <w:szCs w:val="20"/>
                <w:lang w:eastAsia="pt-BR"/>
              </w:rPr>
            </w:pPr>
            <w:r>
              <w:rPr>
                <w:rFonts w:eastAsia="Times New Roman" w:cs="Arial"/>
                <w:b/>
                <w:bCs/>
                <w:color w:val="000000"/>
                <w:sz w:val="20"/>
                <w:szCs w:val="20"/>
                <w:lang w:eastAsia="pt-BR"/>
              </w:rPr>
              <w:fldChar w:fldCharType="begin"/>
            </w:r>
            <w:r>
              <w:rPr>
                <w:rFonts w:eastAsia="Times New Roman" w:cs="Arial"/>
                <w:b/>
                <w:bCs/>
                <w:color w:val="000000"/>
                <w:sz w:val="20"/>
                <w:szCs w:val="20"/>
                <w:lang w:eastAsia="pt-BR"/>
              </w:rPr>
              <w:instrText xml:space="preserve"> REF _Ref189147874 \r \h  \* MERGEFORMAT </w:instrText>
            </w:r>
            <w:r>
              <w:rPr>
                <w:rFonts w:eastAsia="Times New Roman" w:cs="Arial"/>
                <w:b/>
                <w:bCs/>
                <w:color w:val="000000"/>
                <w:sz w:val="20"/>
                <w:szCs w:val="20"/>
                <w:lang w:eastAsia="pt-BR"/>
              </w:rPr>
            </w:r>
            <w:r>
              <w:rPr>
                <w:rFonts w:eastAsia="Times New Roman" w:cs="Arial"/>
                <w:b/>
                <w:bCs/>
                <w:color w:val="000000"/>
                <w:sz w:val="20"/>
                <w:szCs w:val="20"/>
                <w:lang w:eastAsia="pt-BR"/>
              </w:rPr>
              <w:fldChar w:fldCharType="separate"/>
            </w:r>
            <w:r>
              <w:rPr>
                <w:rFonts w:eastAsia="Times New Roman" w:cs="Arial"/>
                <w:b/>
                <w:bCs/>
                <w:color w:val="000000"/>
                <w:sz w:val="20"/>
                <w:szCs w:val="20"/>
                <w:lang w:eastAsia="pt-BR"/>
              </w:rPr>
              <w:t>14.5.5</w:t>
            </w:r>
            <w:r>
              <w:rPr>
                <w:rFonts w:eastAsia="Times New Roman" w:cs="Arial"/>
                <w:b/>
                <w:bCs/>
                <w:color w:val="000000"/>
                <w:sz w:val="20"/>
                <w:szCs w:val="20"/>
                <w:lang w:eastAsia="pt-BR"/>
              </w:rPr>
              <w:fldChar w:fldCharType="end"/>
            </w:r>
          </w:p>
        </w:tc>
        <w:tc>
          <w:tcPr>
            <w:tcW w:w="12336" w:type="dxa"/>
            <w:shd w:val="clear" w:color="auto" w:fill="auto"/>
            <w:noWrap/>
            <w:vAlign w:val="bottom"/>
            <w:hideMark/>
          </w:tcPr>
          <w:p w14:paraId="726194AB" w14:textId="77777777" w:rsidR="00CE1589" w:rsidRPr="00544030" w:rsidRDefault="00CE1589" w:rsidP="00E6422F">
            <w:pPr>
              <w:spacing w:before="0" w:after="0" w:line="240" w:lineRule="auto"/>
              <w:jc w:val="left"/>
              <w:rPr>
                <w:rFonts w:eastAsia="Times New Roman" w:cs="Arial"/>
                <w:b/>
                <w:bCs/>
                <w:color w:val="000000"/>
                <w:sz w:val="20"/>
                <w:szCs w:val="20"/>
                <w:lang w:eastAsia="pt-BR"/>
              </w:rPr>
            </w:pPr>
            <w:r w:rsidRPr="00544030">
              <w:rPr>
                <w:rFonts w:eastAsia="Times New Roman" w:cs="Arial"/>
                <w:b/>
                <w:bCs/>
                <w:color w:val="000000"/>
                <w:sz w:val="20"/>
                <w:szCs w:val="20"/>
                <w:lang w:eastAsia="pt-BR"/>
              </w:rPr>
              <w:t xml:space="preserve">Caso também haja previsão de construção da rede coletora, devem ser apresentados os Itens </w:t>
            </w:r>
            <w:r>
              <w:rPr>
                <w:rFonts w:eastAsia="Times New Roman" w:cs="Arial"/>
                <w:b/>
                <w:bCs/>
                <w:color w:val="000000"/>
                <w:sz w:val="20"/>
                <w:szCs w:val="20"/>
                <w:lang w:eastAsia="pt-BR"/>
              </w:rPr>
              <w:t>abaixo:</w:t>
            </w:r>
          </w:p>
        </w:tc>
      </w:tr>
      <w:tr w:rsidR="00CE1589" w:rsidRPr="00544030" w14:paraId="4353A43D"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874F950"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3A8D6DFF"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_Ref122199791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14.3.2.8</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5EC193E5"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Projeto Hidráulico de todo o sistema projetado contendo layout geral, layout da rede coletora e interceptores, perfil longitudinal da rede e linha de recalque, detalhes dos poços de visita e das ligações domiciliares, tipo de escoramento, planta de arranjo hidráulico, locação das estações elevatórias (EEE) e estação de tratamento (ETE). Deve estar assinado pelo responsável técnico e apresentar a ART, contendo assinatura do responsável técnico e do contratante</w:t>
            </w:r>
          </w:p>
        </w:tc>
      </w:tr>
      <w:tr w:rsidR="00CE1589" w:rsidRPr="00544030" w14:paraId="06FC2DE6"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AD08F26"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2E10A096"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_Ref122199800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14.3.2.15</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4EED7707"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ART de todos projetos apresentados, assinada pelo responsável técnico e pela contratante do projeto, descrevendo os projetos/documentos englobados</w:t>
            </w:r>
          </w:p>
        </w:tc>
      </w:tr>
      <w:tr w:rsidR="00CE1589" w:rsidRPr="00544030" w14:paraId="25C67C54"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37988AE"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387D3090"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_Ref122199810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14.3.2.16</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35BCC461"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Todos os elementos do projeto (planta, memoriais e orçamentos) deverão estar assinados pelo responsável pela elaboração e deverão ser entregues também em formato editável</w:t>
            </w:r>
          </w:p>
        </w:tc>
      </w:tr>
      <w:tr w:rsidR="00CE1589" w:rsidRPr="00544030" w14:paraId="6C725B5E"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A9C7A1B" w14:textId="77777777" w:rsidR="00CE1589" w:rsidRPr="00F37F22" w:rsidRDefault="00CE1589" w:rsidP="00E6422F">
            <w:pPr>
              <w:spacing w:before="0" w:after="0" w:line="240" w:lineRule="auto"/>
              <w:jc w:val="center"/>
              <w:rPr>
                <w:rFonts w:eastAsia="Arial" w:cs="Arial"/>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7005449C"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_Ref122199822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14.3.6</w:t>
            </w:r>
            <w:r>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1525F69B"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 xml:space="preserve">Autorização do órgão gestor para travessias em córregos, quando houver, e justificativa técnica nos casos em que não for necessário. </w:t>
            </w:r>
            <w:r w:rsidRPr="00544030">
              <w:rPr>
                <w:rFonts w:eastAsia="Times New Roman" w:cs="Arial"/>
                <w:color w:val="000000"/>
                <w:sz w:val="20"/>
                <w:szCs w:val="20"/>
                <w:lang w:eastAsia="pt-BR"/>
              </w:rPr>
              <w:lastRenderedPageBreak/>
              <w:t>Na entrega da documentação técnica deverá ser apresentado, no mínimo, documento que comprove a entrada no processo de solicitação da travessia, devendo ser apresentada a autorização de travessia até o prazo final previsto no Item 20. CRONOGRAMA DO PROGRAMA</w:t>
            </w:r>
          </w:p>
        </w:tc>
      </w:tr>
      <w:tr w:rsidR="00CE1589" w:rsidRPr="00544030" w14:paraId="1B00BD47" w14:textId="77777777" w:rsidTr="00E6422F">
        <w:trPr>
          <w:trHeight w:val="227"/>
        </w:trPr>
        <w:tc>
          <w:tcPr>
            <w:tcW w:w="707" w:type="dxa"/>
            <w:vAlign w:val="center"/>
          </w:tcPr>
          <w:p w14:paraId="7A2814CA" w14:textId="77777777" w:rsidR="00CE1589" w:rsidRPr="00F23EED" w:rsidRDefault="00CE1589" w:rsidP="00E6422F">
            <w:pPr>
              <w:spacing w:before="0" w:after="0" w:line="240" w:lineRule="auto"/>
              <w:jc w:val="center"/>
              <w:rPr>
                <w:rFonts w:eastAsia="Arial" w:cs="Arial"/>
                <w:b/>
                <w:bCs/>
                <w:color w:val="000000"/>
                <w:sz w:val="20"/>
                <w:szCs w:val="20"/>
                <w:lang w:eastAsia="pt-BR"/>
              </w:rPr>
            </w:pPr>
          </w:p>
        </w:tc>
        <w:tc>
          <w:tcPr>
            <w:tcW w:w="989" w:type="dxa"/>
            <w:shd w:val="clear" w:color="auto" w:fill="F2F2F2" w:themeFill="background1" w:themeFillShade="F2"/>
            <w:noWrap/>
            <w:vAlign w:val="center"/>
          </w:tcPr>
          <w:p w14:paraId="6EB27C18" w14:textId="77777777" w:rsidR="00CE1589" w:rsidRPr="00544030" w:rsidRDefault="00CE1589" w:rsidP="00E6422F">
            <w:pPr>
              <w:spacing w:before="0" w:after="0" w:line="240" w:lineRule="auto"/>
              <w:jc w:val="center"/>
              <w:rPr>
                <w:rFonts w:eastAsia="Times New Roman" w:cs="Arial"/>
                <w:b/>
                <w:bCs/>
                <w:color w:val="000000"/>
                <w:sz w:val="20"/>
                <w:szCs w:val="20"/>
                <w:lang w:eastAsia="pt-BR"/>
              </w:rPr>
            </w:pPr>
            <w:r w:rsidRPr="00F23EED">
              <w:rPr>
                <w:rFonts w:eastAsia="Times New Roman" w:cs="Arial"/>
                <w:b/>
                <w:bCs/>
                <w:color w:val="000000"/>
                <w:sz w:val="20"/>
                <w:szCs w:val="20"/>
                <w:lang w:eastAsia="pt-BR"/>
              </w:rPr>
              <w:fldChar w:fldCharType="begin"/>
            </w:r>
            <w:r w:rsidRPr="00F23EED">
              <w:rPr>
                <w:rFonts w:eastAsia="Times New Roman" w:cs="Arial"/>
                <w:b/>
                <w:bCs/>
                <w:color w:val="000000"/>
                <w:sz w:val="20"/>
                <w:szCs w:val="20"/>
                <w:lang w:eastAsia="pt-BR"/>
              </w:rPr>
              <w:instrText xml:space="preserve"> REF _Ref189147879 \r \h </w:instrText>
            </w:r>
            <w:r>
              <w:rPr>
                <w:rFonts w:eastAsia="Times New Roman" w:cs="Arial"/>
                <w:b/>
                <w:bCs/>
                <w:color w:val="000000"/>
                <w:sz w:val="20"/>
                <w:szCs w:val="20"/>
                <w:lang w:eastAsia="pt-BR"/>
              </w:rPr>
              <w:instrText xml:space="preserve"> \* MERGEFORMAT </w:instrText>
            </w:r>
            <w:r w:rsidRPr="00F23EED">
              <w:rPr>
                <w:rFonts w:eastAsia="Times New Roman" w:cs="Arial"/>
                <w:b/>
                <w:bCs/>
                <w:color w:val="000000"/>
                <w:sz w:val="20"/>
                <w:szCs w:val="20"/>
                <w:lang w:eastAsia="pt-BR"/>
              </w:rPr>
            </w:r>
            <w:r w:rsidRPr="00F23EED">
              <w:rPr>
                <w:rFonts w:eastAsia="Times New Roman" w:cs="Arial"/>
                <w:b/>
                <w:bCs/>
                <w:color w:val="000000"/>
                <w:sz w:val="20"/>
                <w:szCs w:val="20"/>
                <w:lang w:eastAsia="pt-BR"/>
              </w:rPr>
              <w:fldChar w:fldCharType="separate"/>
            </w:r>
            <w:r>
              <w:rPr>
                <w:rFonts w:eastAsia="Times New Roman" w:cs="Arial"/>
                <w:b/>
                <w:bCs/>
                <w:color w:val="000000"/>
                <w:sz w:val="20"/>
                <w:szCs w:val="20"/>
                <w:lang w:eastAsia="pt-BR"/>
              </w:rPr>
              <w:t>14.5.6</w:t>
            </w:r>
            <w:r w:rsidRPr="00F23EED">
              <w:rPr>
                <w:rFonts w:eastAsia="Times New Roman" w:cs="Arial"/>
                <w:b/>
                <w:bCs/>
                <w:color w:val="000000"/>
                <w:sz w:val="20"/>
                <w:szCs w:val="20"/>
                <w:lang w:eastAsia="pt-BR"/>
              </w:rPr>
              <w:fldChar w:fldCharType="end"/>
            </w:r>
          </w:p>
        </w:tc>
        <w:tc>
          <w:tcPr>
            <w:tcW w:w="12336" w:type="dxa"/>
            <w:shd w:val="clear" w:color="auto" w:fill="auto"/>
            <w:noWrap/>
            <w:vAlign w:val="bottom"/>
            <w:hideMark/>
          </w:tcPr>
          <w:p w14:paraId="504FA884" w14:textId="77777777" w:rsidR="00CE1589" w:rsidRPr="00544030" w:rsidRDefault="00CE1589" w:rsidP="00E6422F">
            <w:pPr>
              <w:spacing w:before="0" w:after="0" w:line="240" w:lineRule="auto"/>
              <w:jc w:val="left"/>
              <w:rPr>
                <w:rFonts w:eastAsia="Times New Roman" w:cs="Arial"/>
                <w:b/>
                <w:bCs/>
                <w:color w:val="000000"/>
                <w:sz w:val="20"/>
                <w:szCs w:val="20"/>
                <w:lang w:eastAsia="pt-BR"/>
              </w:rPr>
            </w:pPr>
            <w:r w:rsidRPr="00544030">
              <w:rPr>
                <w:rFonts w:eastAsia="Times New Roman" w:cs="Arial"/>
                <w:b/>
                <w:bCs/>
                <w:color w:val="000000"/>
                <w:sz w:val="20"/>
                <w:szCs w:val="20"/>
                <w:lang w:eastAsia="pt-BR"/>
              </w:rPr>
              <w:t xml:space="preserve">Caso o sistema tenha previsão de construção de EEE, devem ser apresentados também os Itens </w:t>
            </w:r>
            <w:r>
              <w:rPr>
                <w:rFonts w:eastAsia="Times New Roman" w:cs="Arial"/>
                <w:b/>
                <w:bCs/>
                <w:color w:val="000000"/>
                <w:sz w:val="20"/>
                <w:szCs w:val="20"/>
                <w:lang w:eastAsia="pt-BR"/>
              </w:rPr>
              <w:t>abaixo:</w:t>
            </w:r>
          </w:p>
        </w:tc>
      </w:tr>
      <w:tr w:rsidR="00CE1589" w:rsidRPr="00544030" w14:paraId="526A565E"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66A00CC" w14:textId="77777777" w:rsidR="00CE1589" w:rsidRPr="00141CB3" w:rsidRDefault="00CE1589" w:rsidP="00E6422F">
            <w:pPr>
              <w:spacing w:before="0" w:after="0" w:line="240" w:lineRule="auto"/>
              <w:jc w:val="center"/>
              <w:rPr>
                <w:rFonts w:eastAsia="Arial" w:cs="Arial"/>
                <w:b/>
                <w:bCs/>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2BAD47D6"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sidRPr="00141CB3">
              <w:rPr>
                <w:rFonts w:eastAsia="Times New Roman" w:cs="Arial"/>
                <w:color w:val="000000"/>
                <w:sz w:val="20"/>
                <w:szCs w:val="20"/>
                <w:lang w:eastAsia="pt-BR"/>
              </w:rPr>
              <w:fldChar w:fldCharType="begin"/>
            </w:r>
            <w:r w:rsidRPr="00141CB3">
              <w:rPr>
                <w:rFonts w:eastAsia="Times New Roman" w:cs="Arial"/>
                <w:color w:val="000000"/>
                <w:sz w:val="20"/>
                <w:szCs w:val="20"/>
                <w:lang w:eastAsia="pt-BR"/>
              </w:rPr>
              <w:instrText xml:space="preserve"> REF _Ref122199509 \r \h  \* MERGEFORMAT </w:instrText>
            </w:r>
            <w:r w:rsidRPr="00141CB3">
              <w:rPr>
                <w:rFonts w:eastAsia="Times New Roman" w:cs="Arial"/>
                <w:color w:val="000000"/>
                <w:sz w:val="20"/>
                <w:szCs w:val="20"/>
                <w:lang w:eastAsia="pt-BR"/>
              </w:rPr>
            </w:r>
            <w:r w:rsidRPr="00141CB3">
              <w:rPr>
                <w:rFonts w:eastAsia="Times New Roman" w:cs="Arial"/>
                <w:color w:val="000000"/>
                <w:sz w:val="20"/>
                <w:szCs w:val="20"/>
                <w:lang w:eastAsia="pt-BR"/>
              </w:rPr>
              <w:fldChar w:fldCharType="separate"/>
            </w:r>
            <w:r>
              <w:rPr>
                <w:rFonts w:eastAsia="Times New Roman" w:cs="Arial"/>
                <w:color w:val="000000"/>
                <w:sz w:val="20"/>
                <w:szCs w:val="20"/>
                <w:lang w:eastAsia="pt-BR"/>
              </w:rPr>
              <w:t>14.3.2.7</w:t>
            </w:r>
            <w:r w:rsidRPr="00141CB3">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31A99949"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Projeto Estrutural, obrigatório para o caso de edificações e outras obras que demandem sustentação de carga, tais como estações de tratamento de esgoto e estações elevatórias, apresentando detalhamento das estruturas, armaduras dos elementos estruturais, projeto das fundações com base na resistência do solo. Deve estar assinado pelo responsável técnico e apresentar a ART, contendo assinatura do responsável técnico e do contratante</w:t>
            </w:r>
          </w:p>
        </w:tc>
      </w:tr>
      <w:tr w:rsidR="00CE1589" w:rsidRPr="00544030" w14:paraId="53A53887"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4802D9D" w14:textId="77777777" w:rsidR="00CE1589" w:rsidRPr="00141CB3" w:rsidRDefault="00CE1589" w:rsidP="00E6422F">
            <w:pPr>
              <w:spacing w:before="0" w:after="0" w:line="240" w:lineRule="auto"/>
              <w:jc w:val="center"/>
              <w:rPr>
                <w:rFonts w:eastAsia="Arial" w:cs="Arial"/>
                <w:b/>
                <w:bCs/>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5462B53A"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sidRPr="00141CB3">
              <w:rPr>
                <w:rFonts w:eastAsia="Times New Roman" w:cs="Arial"/>
                <w:color w:val="000000"/>
                <w:sz w:val="20"/>
                <w:szCs w:val="20"/>
                <w:lang w:eastAsia="pt-BR"/>
              </w:rPr>
              <w:fldChar w:fldCharType="begin"/>
            </w:r>
            <w:r w:rsidRPr="00141CB3">
              <w:rPr>
                <w:rFonts w:eastAsia="Times New Roman" w:cs="Arial"/>
                <w:color w:val="000000"/>
                <w:sz w:val="20"/>
                <w:szCs w:val="20"/>
                <w:lang w:eastAsia="pt-BR"/>
              </w:rPr>
              <w:instrText xml:space="preserve"> REF _Ref122199848 \r \h </w:instrText>
            </w:r>
            <w:r>
              <w:rPr>
                <w:rFonts w:eastAsia="Times New Roman" w:cs="Arial"/>
                <w:color w:val="000000"/>
                <w:sz w:val="20"/>
                <w:szCs w:val="20"/>
                <w:lang w:eastAsia="pt-BR"/>
              </w:rPr>
              <w:instrText xml:space="preserve"> \* MERGEFORMAT </w:instrText>
            </w:r>
            <w:r w:rsidRPr="00141CB3">
              <w:rPr>
                <w:rFonts w:eastAsia="Times New Roman" w:cs="Arial"/>
                <w:color w:val="000000"/>
                <w:sz w:val="20"/>
                <w:szCs w:val="20"/>
                <w:lang w:eastAsia="pt-BR"/>
              </w:rPr>
            </w:r>
            <w:r w:rsidRPr="00141CB3">
              <w:rPr>
                <w:rFonts w:eastAsia="Times New Roman" w:cs="Arial"/>
                <w:color w:val="000000"/>
                <w:sz w:val="20"/>
                <w:szCs w:val="20"/>
                <w:lang w:eastAsia="pt-BR"/>
              </w:rPr>
              <w:fldChar w:fldCharType="separate"/>
            </w:r>
            <w:r>
              <w:rPr>
                <w:rFonts w:eastAsia="Times New Roman" w:cs="Arial"/>
                <w:color w:val="000000"/>
                <w:sz w:val="20"/>
                <w:szCs w:val="20"/>
                <w:lang w:eastAsia="pt-BR"/>
              </w:rPr>
              <w:t>14.3.2.9</w:t>
            </w:r>
            <w:r w:rsidRPr="00141CB3">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69CF6010"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 xml:space="preserve">Projeto Elétrico, referente às </w:t>
            </w:r>
            <w:proofErr w:type="spellStart"/>
            <w:r w:rsidRPr="00544030">
              <w:rPr>
                <w:rFonts w:eastAsia="Times New Roman" w:cs="Arial"/>
                <w:color w:val="000000"/>
                <w:sz w:val="20"/>
                <w:szCs w:val="20"/>
                <w:lang w:eastAsia="pt-BR"/>
              </w:rPr>
              <w:t>EEEs</w:t>
            </w:r>
            <w:proofErr w:type="spellEnd"/>
            <w:r w:rsidRPr="00544030">
              <w:rPr>
                <w:rFonts w:eastAsia="Times New Roman" w:cs="Arial"/>
                <w:color w:val="000000"/>
                <w:sz w:val="20"/>
                <w:szCs w:val="20"/>
                <w:lang w:eastAsia="pt-BR"/>
              </w:rPr>
              <w:t xml:space="preserve"> e ETEs, contendo memória de cálculo; diagramas elétricos; tabelas de cargas de diagramas elétricos; coordenação e seletividade das proteções; especificações técnicas de materiais, componentes e equipamentos elétricos; desenhos das instalações de iluminação, de força, de comunicação, de proteção contra descargas atmosféricas e supressão de surtos, de aterramento e de comando; plantas de situação e localização; lista de materiais. Deve estar assinado pelo responsável técnico e apresentar a ART, contendo assinatura do responsável técnico e do contratante</w:t>
            </w:r>
          </w:p>
        </w:tc>
      </w:tr>
      <w:tr w:rsidR="00CE1589" w:rsidRPr="00544030" w14:paraId="62D6A58B"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4767068" w14:textId="77777777" w:rsidR="00CE1589" w:rsidRPr="00141CB3" w:rsidRDefault="00CE1589" w:rsidP="00E6422F">
            <w:pPr>
              <w:spacing w:before="0" w:after="0" w:line="240" w:lineRule="auto"/>
              <w:jc w:val="center"/>
              <w:rPr>
                <w:rFonts w:eastAsia="Arial" w:cs="Arial"/>
                <w:b/>
                <w:bCs/>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4EC305B2"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sidRPr="00141CB3">
              <w:rPr>
                <w:rFonts w:eastAsia="Times New Roman" w:cs="Arial"/>
                <w:color w:val="000000"/>
                <w:sz w:val="20"/>
                <w:szCs w:val="20"/>
                <w:lang w:eastAsia="pt-BR"/>
              </w:rPr>
              <w:fldChar w:fldCharType="begin"/>
            </w:r>
            <w:r w:rsidRPr="00141CB3">
              <w:rPr>
                <w:rFonts w:eastAsia="Times New Roman" w:cs="Arial"/>
                <w:color w:val="000000"/>
                <w:sz w:val="20"/>
                <w:szCs w:val="20"/>
                <w:lang w:eastAsia="pt-BR"/>
              </w:rPr>
              <w:instrText xml:space="preserve"> REF _Ref122199855 \r \h </w:instrText>
            </w:r>
            <w:r>
              <w:rPr>
                <w:rFonts w:eastAsia="Times New Roman" w:cs="Arial"/>
                <w:color w:val="000000"/>
                <w:sz w:val="20"/>
                <w:szCs w:val="20"/>
                <w:lang w:eastAsia="pt-BR"/>
              </w:rPr>
              <w:instrText xml:space="preserve"> \* MERGEFORMAT </w:instrText>
            </w:r>
            <w:r w:rsidRPr="00141CB3">
              <w:rPr>
                <w:rFonts w:eastAsia="Times New Roman" w:cs="Arial"/>
                <w:color w:val="000000"/>
                <w:sz w:val="20"/>
                <w:szCs w:val="20"/>
                <w:lang w:eastAsia="pt-BR"/>
              </w:rPr>
            </w:r>
            <w:r w:rsidRPr="00141CB3">
              <w:rPr>
                <w:rFonts w:eastAsia="Times New Roman" w:cs="Arial"/>
                <w:color w:val="000000"/>
                <w:sz w:val="20"/>
                <w:szCs w:val="20"/>
                <w:lang w:eastAsia="pt-BR"/>
              </w:rPr>
              <w:fldChar w:fldCharType="separate"/>
            </w:r>
            <w:r>
              <w:rPr>
                <w:rFonts w:eastAsia="Times New Roman" w:cs="Arial"/>
                <w:color w:val="000000"/>
                <w:sz w:val="20"/>
                <w:szCs w:val="20"/>
                <w:lang w:eastAsia="pt-BR"/>
              </w:rPr>
              <w:t>14.3.2.10</w:t>
            </w:r>
            <w:r w:rsidRPr="00141CB3">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2ABE552F"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Projetos Mecânico e Arquitetônico conforme normas aplicáveis (NBR 6492, NBR 9050 e NBR 13532). O conteúdo do projeto arquitetônico deverá apresentar memorial descritivo, caracterizando cada finalidade ou utilização prevista no projeto, plantas, fachadas, coberturas, cortes, projeto de implantação com a localização, principais vias, nome dos logradouros, referências geográficas e amarrações. Deve apresentar detalhamento em grau suficiente para a identificação dos diferentes materiais de acabamento, das cores, dimensões e tratamento termo acústico, quando necessário. O projeto mecânico deve apresentar o detalhamento das comportas, válvulas, adufas, tubulações, ventilação, conjunto motor-bomba, compressores, perfis isométricos e quantitativo dos materiais. Todas as plantas devem estar assinadas pelo responsável técnico</w:t>
            </w:r>
          </w:p>
        </w:tc>
      </w:tr>
      <w:tr w:rsidR="00CE1589" w:rsidRPr="00544030" w14:paraId="2E219955" w14:textId="77777777" w:rsidTr="00E6422F">
        <w:trPr>
          <w:trHeight w:val="227"/>
        </w:trPr>
        <w:tc>
          <w:tcPr>
            <w:tcW w:w="70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F99AB8C" w14:textId="77777777" w:rsidR="00CE1589" w:rsidRPr="00141CB3" w:rsidRDefault="00CE1589" w:rsidP="00E6422F">
            <w:pPr>
              <w:spacing w:before="0" w:after="0" w:line="240" w:lineRule="auto"/>
              <w:jc w:val="center"/>
              <w:rPr>
                <w:rFonts w:eastAsia="Arial" w:cs="Arial"/>
                <w:b/>
                <w:bCs/>
                <w:color w:val="000000"/>
                <w:sz w:val="20"/>
                <w:szCs w:val="20"/>
                <w:lang w:eastAsia="pt-BR"/>
              </w:rPr>
            </w:pPr>
          </w:p>
        </w:tc>
        <w:tc>
          <w:tcPr>
            <w:tcW w:w="98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noWrap/>
            <w:vAlign w:val="center"/>
          </w:tcPr>
          <w:p w14:paraId="255702D6" w14:textId="77777777" w:rsidR="00CE1589" w:rsidRPr="00544030" w:rsidRDefault="00CE1589" w:rsidP="00E6422F">
            <w:pPr>
              <w:spacing w:before="0" w:after="0" w:line="240" w:lineRule="auto"/>
              <w:jc w:val="center"/>
              <w:rPr>
                <w:rFonts w:eastAsia="Times New Roman" w:cs="Arial"/>
                <w:color w:val="000000"/>
                <w:sz w:val="20"/>
                <w:szCs w:val="20"/>
                <w:lang w:eastAsia="pt-BR"/>
              </w:rPr>
            </w:pPr>
            <w:r w:rsidRPr="00141CB3">
              <w:rPr>
                <w:rFonts w:eastAsia="Times New Roman" w:cs="Arial"/>
                <w:color w:val="000000"/>
                <w:sz w:val="20"/>
                <w:szCs w:val="20"/>
                <w:lang w:eastAsia="pt-BR"/>
              </w:rPr>
              <w:fldChar w:fldCharType="begin"/>
            </w:r>
            <w:r w:rsidRPr="00141CB3">
              <w:rPr>
                <w:rFonts w:eastAsia="Times New Roman" w:cs="Arial"/>
                <w:color w:val="000000"/>
                <w:sz w:val="20"/>
                <w:szCs w:val="20"/>
                <w:lang w:eastAsia="pt-BR"/>
              </w:rPr>
              <w:instrText xml:space="preserve"> REF _Ref122199862 \r \h </w:instrText>
            </w:r>
            <w:r>
              <w:rPr>
                <w:rFonts w:eastAsia="Times New Roman" w:cs="Arial"/>
                <w:color w:val="000000"/>
                <w:sz w:val="20"/>
                <w:szCs w:val="20"/>
                <w:lang w:eastAsia="pt-BR"/>
              </w:rPr>
              <w:instrText xml:space="preserve"> \* MERGEFORMAT </w:instrText>
            </w:r>
            <w:r w:rsidRPr="00141CB3">
              <w:rPr>
                <w:rFonts w:eastAsia="Times New Roman" w:cs="Arial"/>
                <w:color w:val="000000"/>
                <w:sz w:val="20"/>
                <w:szCs w:val="20"/>
                <w:lang w:eastAsia="pt-BR"/>
              </w:rPr>
            </w:r>
            <w:r w:rsidRPr="00141CB3">
              <w:rPr>
                <w:rFonts w:eastAsia="Times New Roman" w:cs="Arial"/>
                <w:color w:val="000000"/>
                <w:sz w:val="20"/>
                <w:szCs w:val="20"/>
                <w:lang w:eastAsia="pt-BR"/>
              </w:rPr>
              <w:fldChar w:fldCharType="separate"/>
            </w:r>
            <w:r>
              <w:rPr>
                <w:rFonts w:eastAsia="Times New Roman" w:cs="Arial"/>
                <w:color w:val="000000"/>
                <w:sz w:val="20"/>
                <w:szCs w:val="20"/>
                <w:lang w:eastAsia="pt-BR"/>
              </w:rPr>
              <w:t>14.3.2.11</w:t>
            </w:r>
            <w:r w:rsidRPr="00141CB3">
              <w:rPr>
                <w:rFonts w:eastAsia="Times New Roman" w:cs="Arial"/>
                <w:color w:val="000000"/>
                <w:sz w:val="20"/>
                <w:szCs w:val="20"/>
                <w:lang w:eastAsia="pt-BR"/>
              </w:rPr>
              <w:fldChar w:fldCharType="end"/>
            </w:r>
          </w:p>
        </w:tc>
        <w:tc>
          <w:tcPr>
            <w:tcW w:w="123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bottom"/>
            <w:hideMark/>
          </w:tcPr>
          <w:p w14:paraId="16149194" w14:textId="77777777" w:rsidR="00CE1589" w:rsidRPr="00544030" w:rsidRDefault="00CE1589" w:rsidP="00E6422F">
            <w:pPr>
              <w:spacing w:before="0" w:after="0" w:line="240" w:lineRule="auto"/>
              <w:jc w:val="left"/>
              <w:rPr>
                <w:rFonts w:eastAsia="Times New Roman" w:cs="Arial"/>
                <w:color w:val="000000"/>
                <w:sz w:val="20"/>
                <w:szCs w:val="20"/>
                <w:lang w:eastAsia="pt-BR"/>
              </w:rPr>
            </w:pPr>
            <w:r w:rsidRPr="00544030">
              <w:rPr>
                <w:rFonts w:eastAsia="Times New Roman" w:cs="Arial"/>
                <w:color w:val="000000"/>
                <w:sz w:val="20"/>
                <w:szCs w:val="20"/>
                <w:lang w:eastAsia="pt-BR"/>
              </w:rPr>
              <w:t>Plantas e cortes detalhados de todas as construções, em escala, forma e dimensões adequadas, assinadas pelo responsável técnico</w:t>
            </w:r>
          </w:p>
        </w:tc>
      </w:tr>
    </w:tbl>
    <w:p w14:paraId="64922959" w14:textId="77777777" w:rsidR="00CE1589" w:rsidRDefault="00CE1589" w:rsidP="004F567A">
      <w:pPr>
        <w:rPr>
          <w:b/>
          <w:bCs/>
        </w:rPr>
      </w:pPr>
    </w:p>
    <w:sectPr w:rsidR="00CE1589" w:rsidSect="00B357B0">
      <w:headerReference w:type="default" r:id="rId11"/>
      <w:footerReference w:type="default" r:id="rId12"/>
      <w:pgSz w:w="16838" w:h="11906" w:orient="landscape" w:code="9"/>
      <w:pgMar w:top="1418" w:right="1985"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F6B2E" w14:textId="77777777" w:rsidR="003917DE" w:rsidRDefault="003917DE" w:rsidP="00845362">
      <w:pPr>
        <w:spacing w:after="0" w:line="240" w:lineRule="auto"/>
      </w:pPr>
      <w:r>
        <w:separator/>
      </w:r>
    </w:p>
  </w:endnote>
  <w:endnote w:type="continuationSeparator" w:id="0">
    <w:p w14:paraId="5C17AD09" w14:textId="77777777" w:rsidR="003917DE" w:rsidRDefault="003917DE" w:rsidP="00845362">
      <w:pPr>
        <w:spacing w:after="0" w:line="240" w:lineRule="auto"/>
      </w:pPr>
      <w:r>
        <w:continuationSeparator/>
      </w:r>
    </w:p>
  </w:endnote>
  <w:endnote w:type="continuationNotice" w:id="1">
    <w:p w14:paraId="6BC16A4D" w14:textId="77777777" w:rsidR="003917DE" w:rsidRDefault="003917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35363" w14:textId="4432DAA2" w:rsidR="008926CF" w:rsidRDefault="008926CF" w:rsidP="00840933">
    <w:pPr>
      <w:pStyle w:val="Rodap"/>
      <w:tabs>
        <w:tab w:val="clear" w:pos="4252"/>
        <w:tab w:val="clear" w:pos="8504"/>
        <w:tab w:val="center" w:pos="4535"/>
      </w:tabs>
    </w:pPr>
    <w:r>
      <w:tab/>
    </w:r>
  </w:p>
  <w:p w14:paraId="23575AE1" w14:textId="77777777" w:rsidR="008926CF" w:rsidRDefault="008926C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05DB0" w14:textId="77777777" w:rsidR="003917DE" w:rsidRDefault="003917DE" w:rsidP="00845362">
      <w:pPr>
        <w:spacing w:after="0" w:line="240" w:lineRule="auto"/>
      </w:pPr>
      <w:r>
        <w:separator/>
      </w:r>
    </w:p>
  </w:footnote>
  <w:footnote w:type="continuationSeparator" w:id="0">
    <w:p w14:paraId="15219B1F" w14:textId="77777777" w:rsidR="003917DE" w:rsidRDefault="003917DE" w:rsidP="00845362">
      <w:pPr>
        <w:spacing w:after="0" w:line="240" w:lineRule="auto"/>
      </w:pPr>
      <w:r>
        <w:continuationSeparator/>
      </w:r>
    </w:p>
  </w:footnote>
  <w:footnote w:type="continuationNotice" w:id="1">
    <w:p w14:paraId="12EFA5F3" w14:textId="77777777" w:rsidR="003917DE" w:rsidRDefault="003917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24E66" w14:textId="569A8AAC" w:rsidR="00BC7617" w:rsidRDefault="00BC7617" w:rsidP="00840933">
    <w:pPr>
      <w:pStyle w:val="Cabealho"/>
      <w:tabs>
        <w:tab w:val="clear" w:pos="4252"/>
        <w:tab w:val="clear" w:pos="8504"/>
        <w:tab w:val="left" w:pos="2127"/>
      </w:tabs>
      <w:spacing w:line="360" w:lineRule="auto"/>
      <w:ind w:left="1701" w:right="1983"/>
      <w:rPr>
        <w:rFonts w:cs="Arial"/>
        <w:b/>
        <w:bCs/>
        <w:sz w:val="28"/>
        <w:szCs w:val="32"/>
      </w:rPr>
    </w:pPr>
    <w:r>
      <w:rPr>
        <w:rFonts w:cs="Arial"/>
        <w:b/>
        <w:bCs/>
        <w:noProof/>
        <w:sz w:val="28"/>
        <w:szCs w:val="32"/>
      </w:rPr>
      <w:drawing>
        <wp:anchor distT="0" distB="0" distL="114300" distR="114300" simplePos="0" relativeHeight="251645952" behindDoc="1" locked="0" layoutInCell="1" allowOverlap="1" wp14:anchorId="1D16E62B" wp14:editId="260A7E65">
          <wp:simplePos x="0" y="0"/>
          <wp:positionH relativeFrom="column">
            <wp:posOffset>7695565</wp:posOffset>
          </wp:positionH>
          <wp:positionV relativeFrom="paragraph">
            <wp:posOffset>-259715</wp:posOffset>
          </wp:positionV>
          <wp:extent cx="1174750" cy="652780"/>
          <wp:effectExtent l="0" t="0" r="6350" b="0"/>
          <wp:wrapNone/>
          <wp:docPr id="931335517" name="Imagem 931335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AGEVAP.png"/>
                  <pic:cNvPicPr/>
                </pic:nvPicPr>
                <pic:blipFill>
                  <a:blip r:embed="rId1">
                    <a:extLst>
                      <a:ext uri="{28A0092B-C50C-407E-A947-70E740481C1C}">
                        <a14:useLocalDpi xmlns:a14="http://schemas.microsoft.com/office/drawing/2010/main" val="0"/>
                      </a:ext>
                    </a:extLst>
                  </a:blip>
                  <a:stretch>
                    <a:fillRect/>
                  </a:stretch>
                </pic:blipFill>
                <pic:spPr>
                  <a:xfrm>
                    <a:off x="0" y="0"/>
                    <a:ext cx="1174750" cy="652780"/>
                  </a:xfrm>
                  <a:prstGeom prst="rect">
                    <a:avLst/>
                  </a:prstGeom>
                </pic:spPr>
              </pic:pic>
            </a:graphicData>
          </a:graphic>
          <wp14:sizeRelH relativeFrom="page">
            <wp14:pctWidth>0</wp14:pctWidth>
          </wp14:sizeRelH>
          <wp14:sizeRelV relativeFrom="page">
            <wp14:pctHeight>0</wp14:pctHeight>
          </wp14:sizeRelV>
        </wp:anchor>
      </w:drawing>
    </w:r>
    <w:r>
      <w:rPr>
        <w:rFonts w:cs="Arial"/>
        <w:noProof/>
        <w:sz w:val="20"/>
        <w:lang w:eastAsia="pt-BR"/>
      </w:rPr>
      <w:drawing>
        <wp:anchor distT="0" distB="0" distL="114300" distR="114300" simplePos="0" relativeHeight="251656192" behindDoc="0" locked="0" layoutInCell="1" allowOverlap="1" wp14:anchorId="2FBFC5AB" wp14:editId="7B9FBFAE">
          <wp:simplePos x="0" y="0"/>
          <wp:positionH relativeFrom="column">
            <wp:posOffset>-227330</wp:posOffset>
          </wp:positionH>
          <wp:positionV relativeFrom="paragraph">
            <wp:posOffset>-329565</wp:posOffset>
          </wp:positionV>
          <wp:extent cx="920115" cy="791845"/>
          <wp:effectExtent l="0" t="0" r="0" b="8255"/>
          <wp:wrapSquare wrapText="bothSides"/>
          <wp:docPr id="646676984" name="Imagem 646676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0115" cy="791845"/>
                  </a:xfrm>
                  <a:prstGeom prst="rect">
                    <a:avLst/>
                  </a:prstGeom>
                  <a:noFill/>
                </pic:spPr>
              </pic:pic>
            </a:graphicData>
          </a:graphic>
          <wp14:sizeRelH relativeFrom="page">
            <wp14:pctWidth>0</wp14:pctWidth>
          </wp14:sizeRelH>
          <wp14:sizeRelV relativeFrom="page">
            <wp14:pctHeight>0</wp14:pctHeight>
          </wp14:sizeRelV>
        </wp:anchor>
      </w:drawing>
    </w:r>
  </w:p>
  <w:p w14:paraId="088CD46A" w14:textId="15903EB7" w:rsidR="008926CF" w:rsidRPr="00957086" w:rsidRDefault="00131F5E" w:rsidP="00840933">
    <w:pPr>
      <w:pStyle w:val="Cabealho"/>
      <w:tabs>
        <w:tab w:val="clear" w:pos="4252"/>
        <w:tab w:val="clear" w:pos="8504"/>
        <w:tab w:val="left" w:pos="2127"/>
      </w:tabs>
      <w:spacing w:line="360" w:lineRule="auto"/>
      <w:ind w:left="1701" w:right="1983"/>
      <w:rPr>
        <w:rFonts w:cs="Arial"/>
        <w:b/>
        <w:bCs/>
        <w:sz w:val="28"/>
        <w:szCs w:val="32"/>
      </w:rPr>
    </w:pPr>
    <w:r w:rsidRPr="001442AB">
      <w:rPr>
        <w:rFonts w:cs="Arial"/>
        <w:b/>
        <w:noProof/>
        <w:sz w:val="28"/>
        <w:szCs w:val="24"/>
        <w:lang w:eastAsia="pt-BR"/>
      </w:rPr>
      <mc:AlternateContent>
        <mc:Choice Requires="wps">
          <w:drawing>
            <wp:anchor distT="0" distB="0" distL="114300" distR="114300" simplePos="0" relativeHeight="251646976" behindDoc="0" locked="0" layoutInCell="0" allowOverlap="1" wp14:anchorId="0182EC8A" wp14:editId="02C220AA">
              <wp:simplePos x="0" y="0"/>
              <wp:positionH relativeFrom="rightMargin">
                <wp:posOffset>210185</wp:posOffset>
              </wp:positionH>
              <wp:positionV relativeFrom="margin">
                <wp:posOffset>2265771</wp:posOffset>
              </wp:positionV>
              <wp:extent cx="510540" cy="3154680"/>
              <wp:effectExtent l="0" t="0" r="0" b="762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15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77E72" w14:textId="7C4D292E" w:rsidR="008926CF" w:rsidRPr="001D5062" w:rsidRDefault="008926CF" w:rsidP="00840933">
                          <w:pPr>
                            <w:pStyle w:val="Rodap"/>
                            <w:rPr>
                              <w:rFonts w:cs="Arial"/>
                              <w:sz w:val="20"/>
                              <w:szCs w:val="20"/>
                            </w:rPr>
                          </w:pPr>
                          <w:r w:rsidRPr="001D5062">
                            <w:rPr>
                              <w:rFonts w:cs="Arial"/>
                              <w:sz w:val="20"/>
                              <w:szCs w:val="20"/>
                            </w:rPr>
                            <w:t xml:space="preserve">Página </w:t>
                          </w:r>
                          <w:r w:rsidRPr="001D5062">
                            <w:rPr>
                              <w:rFonts w:cs="Arial"/>
                              <w:sz w:val="20"/>
                              <w:szCs w:val="20"/>
                            </w:rPr>
                            <w:fldChar w:fldCharType="begin"/>
                          </w:r>
                          <w:r w:rsidRPr="001D5062">
                            <w:rPr>
                              <w:rFonts w:cs="Arial"/>
                              <w:sz w:val="20"/>
                              <w:szCs w:val="20"/>
                            </w:rPr>
                            <w:instrText xml:space="preserve"> PAGE  \* Arabic  \* MERGEFORMAT </w:instrText>
                          </w:r>
                          <w:r w:rsidRPr="001D5062">
                            <w:rPr>
                              <w:rFonts w:cs="Arial"/>
                              <w:sz w:val="20"/>
                              <w:szCs w:val="20"/>
                            </w:rPr>
                            <w:fldChar w:fldCharType="separate"/>
                          </w:r>
                          <w:r w:rsidRPr="001D5062">
                            <w:rPr>
                              <w:rFonts w:cs="Arial"/>
                              <w:sz w:val="20"/>
                              <w:szCs w:val="20"/>
                            </w:rPr>
                            <w:t>1</w:t>
                          </w:r>
                          <w:r w:rsidRPr="001D5062">
                            <w:rPr>
                              <w:rFonts w:cs="Arial"/>
                              <w:sz w:val="20"/>
                              <w:szCs w:val="20"/>
                            </w:rPr>
                            <w:fldChar w:fldCharType="end"/>
                          </w:r>
                          <w:r w:rsidRPr="001D5062">
                            <w:rPr>
                              <w:rFonts w:cs="Arial"/>
                              <w:sz w:val="20"/>
                              <w:szCs w:val="20"/>
                            </w:rPr>
                            <w:t xml:space="preserve"> de </w:t>
                          </w:r>
                          <w:r w:rsidRPr="001D5062">
                            <w:rPr>
                              <w:rFonts w:cs="Arial"/>
                              <w:sz w:val="20"/>
                              <w:szCs w:val="20"/>
                            </w:rPr>
                            <w:fldChar w:fldCharType="begin"/>
                          </w:r>
                          <w:r w:rsidRPr="001D5062">
                            <w:rPr>
                              <w:rFonts w:cs="Arial"/>
                              <w:sz w:val="20"/>
                              <w:szCs w:val="20"/>
                            </w:rPr>
                            <w:instrText xml:space="preserve"> NUMPAGES  \* Arabic  \* MERGEFORMAT </w:instrText>
                          </w:r>
                          <w:r w:rsidRPr="001D5062">
                            <w:rPr>
                              <w:rFonts w:cs="Arial"/>
                              <w:sz w:val="20"/>
                              <w:szCs w:val="20"/>
                            </w:rPr>
                            <w:fldChar w:fldCharType="separate"/>
                          </w:r>
                          <w:r w:rsidRPr="001D5062">
                            <w:rPr>
                              <w:rFonts w:cs="Arial"/>
                              <w:sz w:val="20"/>
                              <w:szCs w:val="20"/>
                            </w:rPr>
                            <w:t>1</w:t>
                          </w:r>
                          <w:r w:rsidRPr="001D5062">
                            <w:rPr>
                              <w:rFonts w:cs="Arial"/>
                              <w:sz w:val="20"/>
                              <w:szCs w:val="20"/>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182EC8A" id="Retângulo 6" o:spid="_x0000_s1026" style="position:absolute;left:0;text-align:left;margin-left:16.55pt;margin-top:178.4pt;width:40.2pt;height:248.4pt;z-index:2516469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c12wEAAJwDAAAOAAAAZHJzL2Uyb0RvYy54bWysU9tu2zAMfR+wfxD0vjjOkrYz4hRFiwwD&#10;unVAtw+QZdkWZosaqcTO349S0jTb3oa9COJF5Dnk0fp2GnqxN0gWXCnz2VwK4zTU1rWl/P5t++5G&#10;CgrK1aoHZ0p5MCRvN2/frEdfmAV00NcGBRdxVIy+lF0Ivsgy0p0ZFM3AG8fBBnBQgU1ssxrVyNWH&#10;PlvM51fZCFh7BG2I2PtwDMpNqt80RoenpiETRF9KxhbSiems4plt1qpoUfnO6hMM9Q8oBmUdNz2X&#10;elBBiR3av0oNViMQNGGmYcigaaw2iQOzyed/sHnulDeJCw+H/HlM9P/K6i/7Z/8VI3Tyj6B/kHBw&#10;3ynXmjtEGDujam6Xx0Flo6fi/CAaxE9FNX6GmlerdgHSDKYGh1iQ2YkpjfpwHrWZgtDsXOXz1ZIX&#10;ojn0Pl8tr27SLjJVvLz2SOGjgUHESymRV5mqq/0jhYhGFS8psZmDre37tM7e/ebgxOhJ6CPgqA0q&#10;wlRNnB2vFdQH5oFwVAermS/xXFwzwpHFUUr6uVNopOg/OR7Hh3wZwYdkLFfXCzbwMlJdRpTTHbDm&#10;dEApjsZ9OGpw59G2HbfLEzfydzzErU38XqGdwLMEEu2TXKPGLu2U9fqpNr8AAAD//wMAUEsDBBQA&#10;BgAIAAAAIQAJmw7c3QAAAAoBAAAPAAAAZHJzL2Rvd25yZXYueG1sTI/BSsQwEIbvgu8QRvDmprW0&#10;lNp0EcGLCIu7HvY4m4xtsZmUJt2Nb2/2pKdhmI9/vr/dRjuJMy1+dKwg32QgiLUzI/cKPg+vDzUI&#10;H5ANTo5JwQ952Ha3Ny02xl34g8770IsUwr5BBUMIcyOl1wNZ9Bs3E6fbl1sshrQuvTQLXlK4neRj&#10;llXS4sjpw4AzvQykv/erVXCo4lHH9ZjTu657jbQb7NtOqfu7+PwEIlAMfzBc9ZM6dMnp5FY2XkwK&#10;iiJPZJpllSpcgbwoQZwU1GVRgexa+b9C9wsAAP//AwBQSwECLQAUAAYACAAAACEAtoM4kv4AAADh&#10;AQAAEwAAAAAAAAAAAAAAAAAAAAAAW0NvbnRlbnRfVHlwZXNdLnhtbFBLAQItABQABgAIAAAAIQA4&#10;/SH/1gAAAJQBAAALAAAAAAAAAAAAAAAAAC8BAABfcmVscy8ucmVsc1BLAQItABQABgAIAAAAIQDU&#10;cRc12wEAAJwDAAAOAAAAAAAAAAAAAAAAAC4CAABkcnMvZTJvRG9jLnhtbFBLAQItABQABgAIAAAA&#10;IQAJmw7c3QAAAAoBAAAPAAAAAAAAAAAAAAAAADUEAABkcnMvZG93bnJldi54bWxQSwUGAAAAAAQA&#10;BADzAAAAPwUAAAAA&#10;" o:allowincell="f" filled="f" stroked="f">
              <v:textbox style="layout-flow:vertical;mso-layout-flow-alt:bottom-to-top;mso-fit-shape-to-text:t">
                <w:txbxContent>
                  <w:p w14:paraId="53D77E72" w14:textId="7C4D292E" w:rsidR="008926CF" w:rsidRPr="001D5062" w:rsidRDefault="008926CF" w:rsidP="00840933">
                    <w:pPr>
                      <w:pStyle w:val="Rodap"/>
                      <w:rPr>
                        <w:rFonts w:cs="Arial"/>
                        <w:sz w:val="20"/>
                        <w:szCs w:val="20"/>
                      </w:rPr>
                    </w:pPr>
                    <w:r w:rsidRPr="001D5062">
                      <w:rPr>
                        <w:rFonts w:cs="Arial"/>
                        <w:sz w:val="20"/>
                        <w:szCs w:val="20"/>
                      </w:rPr>
                      <w:t xml:space="preserve">Página </w:t>
                    </w:r>
                    <w:r w:rsidRPr="001D5062">
                      <w:rPr>
                        <w:rFonts w:cs="Arial"/>
                        <w:sz w:val="20"/>
                        <w:szCs w:val="20"/>
                      </w:rPr>
                      <w:fldChar w:fldCharType="begin"/>
                    </w:r>
                    <w:r w:rsidRPr="001D5062">
                      <w:rPr>
                        <w:rFonts w:cs="Arial"/>
                        <w:sz w:val="20"/>
                        <w:szCs w:val="20"/>
                      </w:rPr>
                      <w:instrText xml:space="preserve"> PAGE  \* Arabic  \* MERGEFORMAT </w:instrText>
                    </w:r>
                    <w:r w:rsidRPr="001D5062">
                      <w:rPr>
                        <w:rFonts w:cs="Arial"/>
                        <w:sz w:val="20"/>
                        <w:szCs w:val="20"/>
                      </w:rPr>
                      <w:fldChar w:fldCharType="separate"/>
                    </w:r>
                    <w:r w:rsidRPr="001D5062">
                      <w:rPr>
                        <w:rFonts w:cs="Arial"/>
                        <w:sz w:val="20"/>
                        <w:szCs w:val="20"/>
                      </w:rPr>
                      <w:t>1</w:t>
                    </w:r>
                    <w:r w:rsidRPr="001D5062">
                      <w:rPr>
                        <w:rFonts w:cs="Arial"/>
                        <w:sz w:val="20"/>
                        <w:szCs w:val="20"/>
                      </w:rPr>
                      <w:fldChar w:fldCharType="end"/>
                    </w:r>
                    <w:r w:rsidRPr="001D5062">
                      <w:rPr>
                        <w:rFonts w:cs="Arial"/>
                        <w:sz w:val="20"/>
                        <w:szCs w:val="20"/>
                      </w:rPr>
                      <w:t xml:space="preserve"> de </w:t>
                    </w:r>
                    <w:r w:rsidRPr="001D5062">
                      <w:rPr>
                        <w:rFonts w:cs="Arial"/>
                        <w:sz w:val="20"/>
                        <w:szCs w:val="20"/>
                      </w:rPr>
                      <w:fldChar w:fldCharType="begin"/>
                    </w:r>
                    <w:r w:rsidRPr="001D5062">
                      <w:rPr>
                        <w:rFonts w:cs="Arial"/>
                        <w:sz w:val="20"/>
                        <w:szCs w:val="20"/>
                      </w:rPr>
                      <w:instrText xml:space="preserve"> NUMPAGES  \* Arabic  \* MERGEFORMAT </w:instrText>
                    </w:r>
                    <w:r w:rsidRPr="001D5062">
                      <w:rPr>
                        <w:rFonts w:cs="Arial"/>
                        <w:sz w:val="20"/>
                        <w:szCs w:val="20"/>
                      </w:rPr>
                      <w:fldChar w:fldCharType="separate"/>
                    </w:r>
                    <w:r w:rsidRPr="001D5062">
                      <w:rPr>
                        <w:rFonts w:cs="Arial"/>
                        <w:sz w:val="20"/>
                        <w:szCs w:val="20"/>
                      </w:rPr>
                      <w:t>1</w:t>
                    </w:r>
                    <w:r w:rsidRPr="001D5062">
                      <w:rPr>
                        <w:rFonts w:cs="Arial"/>
                        <w:sz w:val="20"/>
                        <w:szCs w:val="20"/>
                      </w:rPr>
                      <w:fldChar w:fldCharType="end"/>
                    </w:r>
                  </w:p>
                </w:txbxContent>
              </v:textbox>
              <w10:wrap anchorx="margin" anchory="margin"/>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1W2YUwDUtS624Y" int2:id="giUP67P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66C"/>
    <w:multiLevelType w:val="multilevel"/>
    <w:tmpl w:val="A09E5054"/>
    <w:lvl w:ilvl="0">
      <w:start w:val="18"/>
      <w:numFmt w:val="decimal"/>
      <w:lvlText w:val="%1."/>
      <w:lvlJc w:val="left"/>
      <w:pPr>
        <w:ind w:left="120" w:hanging="480"/>
      </w:pPr>
      <w:rPr>
        <w:rFonts w:hint="default"/>
      </w:rPr>
    </w:lvl>
    <w:lvl w:ilvl="1">
      <w:start w:val="1"/>
      <w:numFmt w:val="decimal"/>
      <w:lvlText w:val="%1.%2."/>
      <w:lvlJc w:val="left"/>
      <w:pPr>
        <w:ind w:left="1353" w:hanging="7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699" w:hanging="1080"/>
      </w:pPr>
      <w:rPr>
        <w:rFonts w:hint="default"/>
      </w:rPr>
    </w:lvl>
    <w:lvl w:ilvl="4">
      <w:start w:val="1"/>
      <w:numFmt w:val="decimal"/>
      <w:lvlText w:val="%1.%2.%3.%4.%5."/>
      <w:lvlJc w:val="left"/>
      <w:pPr>
        <w:ind w:left="4692" w:hanging="1080"/>
      </w:pPr>
      <w:rPr>
        <w:rFonts w:hint="default"/>
      </w:rPr>
    </w:lvl>
    <w:lvl w:ilvl="5">
      <w:start w:val="1"/>
      <w:numFmt w:val="decimal"/>
      <w:lvlText w:val="%1.%2.%3.%4.%5.%6."/>
      <w:lvlJc w:val="left"/>
      <w:pPr>
        <w:ind w:left="6045" w:hanging="1440"/>
      </w:pPr>
      <w:rPr>
        <w:rFonts w:hint="default"/>
      </w:rPr>
    </w:lvl>
    <w:lvl w:ilvl="6">
      <w:start w:val="1"/>
      <w:numFmt w:val="decimal"/>
      <w:lvlText w:val="%1.%2.%3.%4.%5.%6.%7."/>
      <w:lvlJc w:val="left"/>
      <w:pPr>
        <w:ind w:left="7038" w:hanging="1440"/>
      </w:pPr>
      <w:rPr>
        <w:rFonts w:hint="default"/>
      </w:rPr>
    </w:lvl>
    <w:lvl w:ilvl="7">
      <w:start w:val="1"/>
      <w:numFmt w:val="decimal"/>
      <w:lvlText w:val="%1.%2.%3.%4.%5.%6.%7.%8."/>
      <w:lvlJc w:val="left"/>
      <w:pPr>
        <w:ind w:left="8391" w:hanging="1800"/>
      </w:pPr>
      <w:rPr>
        <w:rFonts w:hint="default"/>
      </w:rPr>
    </w:lvl>
    <w:lvl w:ilvl="8">
      <w:start w:val="1"/>
      <w:numFmt w:val="decimal"/>
      <w:lvlText w:val="%1.%2.%3.%4.%5.%6.%7.%8.%9."/>
      <w:lvlJc w:val="left"/>
      <w:pPr>
        <w:ind w:left="9384" w:hanging="1800"/>
      </w:pPr>
      <w:rPr>
        <w:rFonts w:hint="default"/>
      </w:rPr>
    </w:lvl>
  </w:abstractNum>
  <w:abstractNum w:abstractNumId="1" w15:restartNumberingAfterBreak="0">
    <w:nsid w:val="022E52FE"/>
    <w:multiLevelType w:val="hybridMultilevel"/>
    <w:tmpl w:val="67163F04"/>
    <w:lvl w:ilvl="0" w:tplc="632E3CD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03254A4E"/>
    <w:multiLevelType w:val="hybridMultilevel"/>
    <w:tmpl w:val="B176807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06F34BAC"/>
    <w:multiLevelType w:val="hybridMultilevel"/>
    <w:tmpl w:val="2AB6DF2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091929B8"/>
    <w:multiLevelType w:val="hybridMultilevel"/>
    <w:tmpl w:val="C8DE93A4"/>
    <w:lvl w:ilvl="0" w:tplc="FFFFFFFF">
      <w:start w:val="1"/>
      <w:numFmt w:val="upperRoman"/>
      <w:lvlText w:val="ANEXO %1 - "/>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DC1BFC"/>
    <w:multiLevelType w:val="hybridMultilevel"/>
    <w:tmpl w:val="A6CC85AE"/>
    <w:lvl w:ilvl="0" w:tplc="FFFFFFFF">
      <w:start w:val="1"/>
      <w:numFmt w:val="lowerRoman"/>
      <w:lvlText w:val="%1."/>
      <w:lvlJc w:val="left"/>
      <w:pPr>
        <w:ind w:left="2705" w:hanging="360"/>
      </w:pPr>
      <w:rPr>
        <w:rFonts w:hint="default"/>
      </w:rPr>
    </w:lvl>
    <w:lvl w:ilvl="1" w:tplc="FFFFFFFF">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6" w15:restartNumberingAfterBreak="0">
    <w:nsid w:val="0C4E4E08"/>
    <w:multiLevelType w:val="hybridMultilevel"/>
    <w:tmpl w:val="874AA7CE"/>
    <w:lvl w:ilvl="0" w:tplc="FCC8376A">
      <w:numFmt w:val="none"/>
      <w:lvlText w:val=""/>
      <w:lvlJc w:val="left"/>
      <w:pPr>
        <w:tabs>
          <w:tab w:val="num" w:pos="360"/>
        </w:tabs>
        <w:ind w:left="360" w:hanging="360"/>
      </w:pPr>
    </w:lvl>
    <w:lvl w:ilvl="1" w:tplc="4DB0D7F6">
      <w:numFmt w:val="none"/>
      <w:lvlText w:val=""/>
      <w:lvlJc w:val="left"/>
      <w:pPr>
        <w:tabs>
          <w:tab w:val="num" w:pos="360"/>
        </w:tabs>
        <w:ind w:left="360" w:hanging="360"/>
      </w:pPr>
    </w:lvl>
    <w:lvl w:ilvl="2" w:tplc="9BA6A5F4">
      <w:numFmt w:val="none"/>
      <w:lvlText w:val=""/>
      <w:lvlJc w:val="left"/>
      <w:pPr>
        <w:tabs>
          <w:tab w:val="num" w:pos="360"/>
        </w:tabs>
        <w:ind w:left="360" w:hanging="360"/>
      </w:pPr>
    </w:lvl>
    <w:lvl w:ilvl="3" w:tplc="34864C20">
      <w:numFmt w:val="none"/>
      <w:lvlText w:val=""/>
      <w:lvlJc w:val="left"/>
      <w:pPr>
        <w:tabs>
          <w:tab w:val="num" w:pos="360"/>
        </w:tabs>
        <w:ind w:left="360" w:hanging="360"/>
      </w:pPr>
    </w:lvl>
    <w:lvl w:ilvl="4" w:tplc="D5C44414">
      <w:numFmt w:val="none"/>
      <w:lvlText w:val=""/>
      <w:lvlJc w:val="left"/>
      <w:pPr>
        <w:tabs>
          <w:tab w:val="num" w:pos="360"/>
        </w:tabs>
        <w:ind w:left="360" w:hanging="360"/>
      </w:pPr>
    </w:lvl>
    <w:lvl w:ilvl="5" w:tplc="09E29A46">
      <w:numFmt w:val="none"/>
      <w:lvlText w:val=""/>
      <w:lvlJc w:val="left"/>
      <w:pPr>
        <w:tabs>
          <w:tab w:val="num" w:pos="360"/>
        </w:tabs>
        <w:ind w:left="360" w:hanging="360"/>
      </w:pPr>
    </w:lvl>
    <w:lvl w:ilvl="6" w:tplc="09C2D402">
      <w:numFmt w:val="none"/>
      <w:lvlText w:val=""/>
      <w:lvlJc w:val="left"/>
      <w:pPr>
        <w:tabs>
          <w:tab w:val="num" w:pos="360"/>
        </w:tabs>
        <w:ind w:left="360" w:hanging="360"/>
      </w:pPr>
    </w:lvl>
    <w:lvl w:ilvl="7" w:tplc="0BE4A4B8">
      <w:numFmt w:val="none"/>
      <w:lvlText w:val=""/>
      <w:lvlJc w:val="left"/>
      <w:pPr>
        <w:tabs>
          <w:tab w:val="num" w:pos="360"/>
        </w:tabs>
        <w:ind w:left="360" w:hanging="360"/>
      </w:pPr>
    </w:lvl>
    <w:lvl w:ilvl="8" w:tplc="B62C3FD8">
      <w:numFmt w:val="none"/>
      <w:lvlText w:val=""/>
      <w:lvlJc w:val="left"/>
      <w:pPr>
        <w:tabs>
          <w:tab w:val="num" w:pos="360"/>
        </w:tabs>
        <w:ind w:left="360" w:hanging="360"/>
      </w:pPr>
    </w:lvl>
  </w:abstractNum>
  <w:abstractNum w:abstractNumId="7" w15:restartNumberingAfterBreak="0">
    <w:nsid w:val="0F3470F5"/>
    <w:multiLevelType w:val="hybridMultilevel"/>
    <w:tmpl w:val="67C42638"/>
    <w:lvl w:ilvl="0" w:tplc="79E6106C">
      <w:start w:val="1"/>
      <w:numFmt w:val="lowerRoman"/>
      <w:lvlText w:val="%1."/>
      <w:lvlJc w:val="left"/>
      <w:pPr>
        <w:ind w:left="3425" w:hanging="720"/>
      </w:pPr>
      <w:rPr>
        <w:rFonts w:cs="Times New Roman" w:hint="default"/>
      </w:rPr>
    </w:lvl>
    <w:lvl w:ilvl="1" w:tplc="04160019" w:tentative="1">
      <w:start w:val="1"/>
      <w:numFmt w:val="lowerLetter"/>
      <w:lvlText w:val="%2."/>
      <w:lvlJc w:val="left"/>
      <w:pPr>
        <w:ind w:left="3785" w:hanging="360"/>
      </w:pPr>
    </w:lvl>
    <w:lvl w:ilvl="2" w:tplc="0416001B" w:tentative="1">
      <w:start w:val="1"/>
      <w:numFmt w:val="lowerRoman"/>
      <w:lvlText w:val="%3."/>
      <w:lvlJc w:val="right"/>
      <w:pPr>
        <w:ind w:left="4505" w:hanging="180"/>
      </w:pPr>
    </w:lvl>
    <w:lvl w:ilvl="3" w:tplc="0416000F" w:tentative="1">
      <w:start w:val="1"/>
      <w:numFmt w:val="decimal"/>
      <w:lvlText w:val="%4."/>
      <w:lvlJc w:val="left"/>
      <w:pPr>
        <w:ind w:left="5225" w:hanging="360"/>
      </w:pPr>
    </w:lvl>
    <w:lvl w:ilvl="4" w:tplc="04160019" w:tentative="1">
      <w:start w:val="1"/>
      <w:numFmt w:val="lowerLetter"/>
      <w:lvlText w:val="%5."/>
      <w:lvlJc w:val="left"/>
      <w:pPr>
        <w:ind w:left="5945" w:hanging="360"/>
      </w:pPr>
    </w:lvl>
    <w:lvl w:ilvl="5" w:tplc="0416001B" w:tentative="1">
      <w:start w:val="1"/>
      <w:numFmt w:val="lowerRoman"/>
      <w:lvlText w:val="%6."/>
      <w:lvlJc w:val="right"/>
      <w:pPr>
        <w:ind w:left="6665" w:hanging="180"/>
      </w:pPr>
    </w:lvl>
    <w:lvl w:ilvl="6" w:tplc="0416000F" w:tentative="1">
      <w:start w:val="1"/>
      <w:numFmt w:val="decimal"/>
      <w:lvlText w:val="%7."/>
      <w:lvlJc w:val="left"/>
      <w:pPr>
        <w:ind w:left="7385" w:hanging="360"/>
      </w:pPr>
    </w:lvl>
    <w:lvl w:ilvl="7" w:tplc="04160019" w:tentative="1">
      <w:start w:val="1"/>
      <w:numFmt w:val="lowerLetter"/>
      <w:lvlText w:val="%8."/>
      <w:lvlJc w:val="left"/>
      <w:pPr>
        <w:ind w:left="8105" w:hanging="360"/>
      </w:pPr>
    </w:lvl>
    <w:lvl w:ilvl="8" w:tplc="0416001B" w:tentative="1">
      <w:start w:val="1"/>
      <w:numFmt w:val="lowerRoman"/>
      <w:lvlText w:val="%9."/>
      <w:lvlJc w:val="right"/>
      <w:pPr>
        <w:ind w:left="8825" w:hanging="180"/>
      </w:pPr>
    </w:lvl>
  </w:abstractNum>
  <w:abstractNum w:abstractNumId="8" w15:restartNumberingAfterBreak="0">
    <w:nsid w:val="1350149C"/>
    <w:multiLevelType w:val="hybridMultilevel"/>
    <w:tmpl w:val="A1024672"/>
    <w:lvl w:ilvl="0" w:tplc="FFFFFFFF">
      <w:start w:val="1"/>
      <w:numFmt w:val="lowerRoman"/>
      <w:lvlText w:val="%1."/>
      <w:lvlJc w:val="right"/>
      <w:pPr>
        <w:ind w:left="2705" w:hanging="360"/>
      </w:pPr>
    </w:lvl>
    <w:lvl w:ilvl="1" w:tplc="FFFFFFFF">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9" w15:restartNumberingAfterBreak="0">
    <w:nsid w:val="16200380"/>
    <w:multiLevelType w:val="hybridMultilevel"/>
    <w:tmpl w:val="A1024672"/>
    <w:lvl w:ilvl="0" w:tplc="FFFFFFFF">
      <w:start w:val="1"/>
      <w:numFmt w:val="lowerRoman"/>
      <w:lvlText w:val="%1."/>
      <w:lvlJc w:val="right"/>
      <w:pPr>
        <w:ind w:left="2705" w:hanging="360"/>
      </w:pPr>
    </w:lvl>
    <w:lvl w:ilvl="1" w:tplc="FFFFFFFF">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10" w15:restartNumberingAfterBreak="0">
    <w:nsid w:val="16BF5D90"/>
    <w:multiLevelType w:val="multilevel"/>
    <w:tmpl w:val="610EBE04"/>
    <w:lvl w:ilvl="0">
      <w:start w:val="14"/>
      <w:numFmt w:val="decimal"/>
      <w:lvlText w:val="%1."/>
      <w:lvlJc w:val="left"/>
      <w:pPr>
        <w:ind w:left="480" w:hanging="48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5" w:hanging="720"/>
      </w:pPr>
      <w:rPr>
        <w:rFonts w:ascii="Arial" w:hAnsi="Arial" w:cs="Arial"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19004D24"/>
    <w:multiLevelType w:val="multilevel"/>
    <w:tmpl w:val="F1C83B8C"/>
    <w:lvl w:ilvl="0">
      <w:start w:val="1"/>
      <w:numFmt w:val="decimal"/>
      <w:pStyle w:val="Ttulo1"/>
      <w:lvlText w:val="%1."/>
      <w:lvlJc w:val="left"/>
      <w:pPr>
        <w:ind w:left="360" w:hanging="360"/>
      </w:pPr>
    </w:lvl>
    <w:lvl w:ilvl="1">
      <w:start w:val="1"/>
      <w:numFmt w:val="decimal"/>
      <w:pStyle w:val="Txtnvel2"/>
      <w:lvlText w:val="%1.%2."/>
      <w:lvlJc w:val="left"/>
      <w:pPr>
        <w:ind w:left="792" w:hanging="432"/>
      </w:pPr>
    </w:lvl>
    <w:lvl w:ilvl="2">
      <w:start w:val="1"/>
      <w:numFmt w:val="decimal"/>
      <w:pStyle w:val="Txtnvel3"/>
      <w:lvlText w:val="%1.%2.%3."/>
      <w:lvlJc w:val="left"/>
      <w:pPr>
        <w:ind w:left="1224" w:hanging="504"/>
      </w:pPr>
      <w:rPr>
        <w:b w:val="0"/>
        <w:bCs w:val="0"/>
      </w:rPr>
    </w:lvl>
    <w:lvl w:ilvl="3">
      <w:start w:val="1"/>
      <w:numFmt w:val="decimal"/>
      <w:pStyle w:val="Txt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8F1E50"/>
    <w:multiLevelType w:val="hybridMultilevel"/>
    <w:tmpl w:val="96EAF70E"/>
    <w:lvl w:ilvl="0" w:tplc="FFFFFFFF">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3" w15:restartNumberingAfterBreak="0">
    <w:nsid w:val="217E1017"/>
    <w:multiLevelType w:val="hybridMultilevel"/>
    <w:tmpl w:val="198ED250"/>
    <w:lvl w:ilvl="0" w:tplc="C0B0B2E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84602D"/>
    <w:multiLevelType w:val="hybridMultilevel"/>
    <w:tmpl w:val="96EAF70E"/>
    <w:lvl w:ilvl="0" w:tplc="FFFFFFFF">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5" w15:restartNumberingAfterBreak="0">
    <w:nsid w:val="253349F8"/>
    <w:multiLevelType w:val="hybridMultilevel"/>
    <w:tmpl w:val="96EAF70E"/>
    <w:lvl w:ilvl="0" w:tplc="FFFFFFFF">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6" w15:restartNumberingAfterBreak="0">
    <w:nsid w:val="2D054D80"/>
    <w:multiLevelType w:val="hybridMultilevel"/>
    <w:tmpl w:val="EC7855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E745B2E"/>
    <w:multiLevelType w:val="multilevel"/>
    <w:tmpl w:val="86362B30"/>
    <w:lvl w:ilvl="0">
      <w:start w:val="10"/>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488" w:hanging="1800"/>
      </w:pPr>
      <w:rPr>
        <w:rFonts w:hint="default"/>
      </w:rPr>
    </w:lvl>
  </w:abstractNum>
  <w:abstractNum w:abstractNumId="18" w15:restartNumberingAfterBreak="0">
    <w:nsid w:val="33587B48"/>
    <w:multiLevelType w:val="multilevel"/>
    <w:tmpl w:val="B2804D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3824105"/>
    <w:multiLevelType w:val="hybridMultilevel"/>
    <w:tmpl w:val="1E5C25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56F2730"/>
    <w:multiLevelType w:val="hybridMultilevel"/>
    <w:tmpl w:val="4B0C95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61E66BC"/>
    <w:multiLevelType w:val="hybridMultilevel"/>
    <w:tmpl w:val="7D3626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88E5EED"/>
    <w:multiLevelType w:val="hybridMultilevel"/>
    <w:tmpl w:val="D58635CC"/>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C16642"/>
    <w:multiLevelType w:val="hybridMultilevel"/>
    <w:tmpl w:val="9EBAE92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3BEF7608"/>
    <w:multiLevelType w:val="multilevel"/>
    <w:tmpl w:val="610EBE04"/>
    <w:lvl w:ilvl="0">
      <w:start w:val="14"/>
      <w:numFmt w:val="decimal"/>
      <w:lvlText w:val="%1."/>
      <w:lvlJc w:val="left"/>
      <w:pPr>
        <w:ind w:left="480" w:hanging="48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5" w:hanging="720"/>
      </w:pPr>
      <w:rPr>
        <w:rFonts w:ascii="Arial" w:hAnsi="Arial" w:cs="Arial"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3CF074BD"/>
    <w:multiLevelType w:val="hybridMultilevel"/>
    <w:tmpl w:val="82D46D6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FE754D3"/>
    <w:multiLevelType w:val="hybridMultilevel"/>
    <w:tmpl w:val="B6683A56"/>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409421DA"/>
    <w:multiLevelType w:val="multilevel"/>
    <w:tmpl w:val="DE726312"/>
    <w:lvl w:ilvl="0">
      <w:start w:val="1"/>
      <w:numFmt w:val="decimal"/>
      <w:lvlText w:val="%1."/>
      <w:lvlJc w:val="left"/>
      <w:pPr>
        <w:ind w:left="390" w:hanging="39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8" w15:restartNumberingAfterBreak="0">
    <w:nsid w:val="42CC582B"/>
    <w:multiLevelType w:val="multilevel"/>
    <w:tmpl w:val="88B891D8"/>
    <w:lvl w:ilvl="0">
      <w:start w:val="14"/>
      <w:numFmt w:val="decimal"/>
      <w:lvlText w:val="%1."/>
      <w:lvlJc w:val="left"/>
      <w:pPr>
        <w:ind w:left="480" w:hanging="480"/>
      </w:pPr>
      <w:rPr>
        <w:rFonts w:hint="default"/>
      </w:rPr>
    </w:lvl>
    <w:lvl w:ilvl="1">
      <w:start w:val="1"/>
      <w:numFmt w:val="decimal"/>
      <w:lvlText w:val="%1.%2."/>
      <w:lvlJc w:val="left"/>
      <w:pPr>
        <w:ind w:left="1713" w:hanging="720"/>
      </w:pPr>
      <w:rPr>
        <w:rFonts w:hint="default"/>
      </w:rPr>
    </w:lvl>
    <w:lvl w:ilvl="2">
      <w:start w:val="1"/>
      <w:numFmt w:val="upperRoman"/>
      <w:lvlText w:val="%3."/>
      <w:lvlJc w:val="right"/>
      <w:pPr>
        <w:ind w:left="2345" w:hanging="360"/>
      </w:p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48A64AA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C61949"/>
    <w:multiLevelType w:val="multilevel"/>
    <w:tmpl w:val="96DA9194"/>
    <w:lvl w:ilvl="0">
      <w:start w:val="8"/>
      <w:numFmt w:val="decimal"/>
      <w:lvlText w:val="%1."/>
      <w:lvlJc w:val="left"/>
      <w:pPr>
        <w:ind w:left="360" w:hanging="360"/>
      </w:pPr>
      <w:rPr>
        <w:rFonts w:hint="default"/>
      </w:rPr>
    </w:lvl>
    <w:lvl w:ilvl="1">
      <w:start w:val="1"/>
      <w:numFmt w:val="decimal"/>
      <w:lvlText w:val="%1.%2."/>
      <w:lvlJc w:val="left"/>
      <w:pPr>
        <w:ind w:left="908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DC577E"/>
    <w:multiLevelType w:val="hybridMultilevel"/>
    <w:tmpl w:val="DEFC21C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15:restartNumberingAfterBreak="0">
    <w:nsid w:val="508837D4"/>
    <w:multiLevelType w:val="hybridMultilevel"/>
    <w:tmpl w:val="96EAF70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578C6176"/>
    <w:multiLevelType w:val="multilevel"/>
    <w:tmpl w:val="BAD042A6"/>
    <w:lvl w:ilvl="0">
      <w:start w:val="15"/>
      <w:numFmt w:val="decimal"/>
      <w:lvlText w:val="%1."/>
      <w:lvlJc w:val="left"/>
      <w:pPr>
        <w:ind w:left="480" w:hanging="480"/>
      </w:pPr>
      <w:rPr>
        <w:rFonts w:hint="default"/>
      </w:rPr>
    </w:lvl>
    <w:lvl w:ilvl="1">
      <w:start w:val="1"/>
      <w:numFmt w:val="decimal"/>
      <w:lvlText w:val="%1.%2."/>
      <w:lvlJc w:val="left"/>
      <w:pPr>
        <w:ind w:left="1288" w:hanging="720"/>
      </w:pPr>
      <w:rPr>
        <w:rFonts w:ascii="Arial" w:hAnsi="Arial" w:cs="Arial"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4" w15:restartNumberingAfterBreak="0">
    <w:nsid w:val="5D65428E"/>
    <w:multiLevelType w:val="multilevel"/>
    <w:tmpl w:val="D340C23A"/>
    <w:lvl w:ilvl="0">
      <w:start w:val="14"/>
      <w:numFmt w:val="decimal"/>
      <w:lvlText w:val="%1."/>
      <w:lvlJc w:val="left"/>
      <w:pPr>
        <w:ind w:left="480" w:hanging="480"/>
      </w:pPr>
      <w:rPr>
        <w:rFonts w:hint="default"/>
      </w:rPr>
    </w:lvl>
    <w:lvl w:ilvl="1">
      <w:start w:val="1"/>
      <w:numFmt w:val="decimal"/>
      <w:lvlText w:val="%1.%2."/>
      <w:lvlJc w:val="left"/>
      <w:pPr>
        <w:ind w:left="1713" w:hanging="720"/>
      </w:pPr>
      <w:rPr>
        <w:rFonts w:hint="default"/>
      </w:rPr>
    </w:lvl>
    <w:lvl w:ilvl="2">
      <w:start w:val="1"/>
      <w:numFmt w:val="upperRoman"/>
      <w:lvlText w:val="%3."/>
      <w:lvlJc w:val="left"/>
      <w:pPr>
        <w:ind w:left="2345" w:hanging="36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634778FB"/>
    <w:multiLevelType w:val="multilevel"/>
    <w:tmpl w:val="15DCEEE6"/>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3F15BCB"/>
    <w:multiLevelType w:val="multilevel"/>
    <w:tmpl w:val="D340C23A"/>
    <w:lvl w:ilvl="0">
      <w:start w:val="14"/>
      <w:numFmt w:val="decimal"/>
      <w:lvlText w:val="%1."/>
      <w:lvlJc w:val="left"/>
      <w:pPr>
        <w:ind w:left="480" w:hanging="480"/>
      </w:pPr>
      <w:rPr>
        <w:rFonts w:hint="default"/>
      </w:rPr>
    </w:lvl>
    <w:lvl w:ilvl="1">
      <w:start w:val="1"/>
      <w:numFmt w:val="decimal"/>
      <w:lvlText w:val="%1.%2."/>
      <w:lvlJc w:val="left"/>
      <w:pPr>
        <w:ind w:left="1713" w:hanging="720"/>
      </w:pPr>
      <w:rPr>
        <w:rFonts w:hint="default"/>
      </w:rPr>
    </w:lvl>
    <w:lvl w:ilvl="2">
      <w:start w:val="1"/>
      <w:numFmt w:val="upperRoman"/>
      <w:lvlText w:val="%3."/>
      <w:lvlJc w:val="left"/>
      <w:pPr>
        <w:ind w:left="2345" w:hanging="36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7" w15:restartNumberingAfterBreak="0">
    <w:nsid w:val="66D075F7"/>
    <w:multiLevelType w:val="hybridMultilevel"/>
    <w:tmpl w:val="D166DEA2"/>
    <w:lvl w:ilvl="0" w:tplc="AB440488">
      <w:start w:val="1"/>
      <w:numFmt w:val="upperRoman"/>
      <w:lvlText w:val="%1."/>
      <w:lvlJc w:val="left"/>
      <w:pPr>
        <w:ind w:left="2421" w:hanging="360"/>
      </w:pPr>
      <w:rPr>
        <w:rFonts w:hint="default"/>
      </w:rPr>
    </w:lvl>
    <w:lvl w:ilvl="1" w:tplc="04160019" w:tentative="1">
      <w:start w:val="1"/>
      <w:numFmt w:val="lowerLetter"/>
      <w:lvlText w:val="%2."/>
      <w:lvlJc w:val="left"/>
      <w:pPr>
        <w:ind w:left="1440" w:hanging="360"/>
      </w:pPr>
    </w:lvl>
    <w:lvl w:ilvl="2" w:tplc="C400E99C">
      <w:start w:val="1"/>
      <w:numFmt w:val="upperRoman"/>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9E11821"/>
    <w:multiLevelType w:val="hybridMultilevel"/>
    <w:tmpl w:val="A4967966"/>
    <w:lvl w:ilvl="0" w:tplc="CA969ACE">
      <w:start w:val="1"/>
      <w:numFmt w:val="upperRoman"/>
      <w:pStyle w:val="Titanexo"/>
      <w:suff w:val="nothing"/>
      <w:lvlText w:val="ANEXO %1"/>
      <w:lvlJc w:val="left"/>
      <w:pPr>
        <w:ind w:left="7799" w:firstLine="0"/>
      </w:pPr>
      <w:rPr>
        <w:rFonts w:hint="default"/>
      </w:rPr>
    </w:lvl>
    <w:lvl w:ilvl="1" w:tplc="04160019">
      <w:start w:val="1"/>
      <w:numFmt w:val="lowerLetter"/>
      <w:lvlText w:val="%2."/>
      <w:lvlJc w:val="left"/>
      <w:pPr>
        <w:ind w:left="707" w:hanging="360"/>
      </w:pPr>
    </w:lvl>
    <w:lvl w:ilvl="2" w:tplc="0416001B" w:tentative="1">
      <w:start w:val="1"/>
      <w:numFmt w:val="lowerRoman"/>
      <w:lvlText w:val="%3."/>
      <w:lvlJc w:val="right"/>
      <w:pPr>
        <w:ind w:left="1427" w:hanging="180"/>
      </w:pPr>
    </w:lvl>
    <w:lvl w:ilvl="3" w:tplc="0416000F" w:tentative="1">
      <w:start w:val="1"/>
      <w:numFmt w:val="decimal"/>
      <w:lvlText w:val="%4."/>
      <w:lvlJc w:val="left"/>
      <w:pPr>
        <w:ind w:left="2147" w:hanging="360"/>
      </w:pPr>
    </w:lvl>
    <w:lvl w:ilvl="4" w:tplc="04160019" w:tentative="1">
      <w:start w:val="1"/>
      <w:numFmt w:val="lowerLetter"/>
      <w:lvlText w:val="%5."/>
      <w:lvlJc w:val="left"/>
      <w:pPr>
        <w:ind w:left="2867" w:hanging="360"/>
      </w:pPr>
    </w:lvl>
    <w:lvl w:ilvl="5" w:tplc="0416001B" w:tentative="1">
      <w:start w:val="1"/>
      <w:numFmt w:val="lowerRoman"/>
      <w:lvlText w:val="%6."/>
      <w:lvlJc w:val="right"/>
      <w:pPr>
        <w:ind w:left="3587" w:hanging="180"/>
      </w:pPr>
    </w:lvl>
    <w:lvl w:ilvl="6" w:tplc="0416000F" w:tentative="1">
      <w:start w:val="1"/>
      <w:numFmt w:val="decimal"/>
      <w:lvlText w:val="%7."/>
      <w:lvlJc w:val="left"/>
      <w:pPr>
        <w:ind w:left="4307" w:hanging="360"/>
      </w:pPr>
    </w:lvl>
    <w:lvl w:ilvl="7" w:tplc="04160019" w:tentative="1">
      <w:start w:val="1"/>
      <w:numFmt w:val="lowerLetter"/>
      <w:lvlText w:val="%8."/>
      <w:lvlJc w:val="left"/>
      <w:pPr>
        <w:ind w:left="5027" w:hanging="360"/>
      </w:pPr>
    </w:lvl>
    <w:lvl w:ilvl="8" w:tplc="0416001B" w:tentative="1">
      <w:start w:val="1"/>
      <w:numFmt w:val="lowerRoman"/>
      <w:lvlText w:val="%9."/>
      <w:lvlJc w:val="right"/>
      <w:pPr>
        <w:ind w:left="5747" w:hanging="180"/>
      </w:pPr>
    </w:lvl>
  </w:abstractNum>
  <w:abstractNum w:abstractNumId="39" w15:restartNumberingAfterBreak="0">
    <w:nsid w:val="6A3C45CE"/>
    <w:multiLevelType w:val="hybridMultilevel"/>
    <w:tmpl w:val="603A03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A5F7D9F"/>
    <w:multiLevelType w:val="hybridMultilevel"/>
    <w:tmpl w:val="D878FD84"/>
    <w:lvl w:ilvl="0" w:tplc="D6E212EA">
      <w:start w:val="1"/>
      <w:numFmt w:val="lowerRoman"/>
      <w:lvlText w:val="%1."/>
      <w:lvlJc w:val="left"/>
      <w:pPr>
        <w:ind w:left="2705" w:hanging="360"/>
      </w:pPr>
      <w:rPr>
        <w:rFonts w:hint="default"/>
      </w:rPr>
    </w:lvl>
    <w:lvl w:ilvl="1" w:tplc="FFFFFFFF">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41" w15:restartNumberingAfterBreak="0">
    <w:nsid w:val="6E4779ED"/>
    <w:multiLevelType w:val="hybridMultilevel"/>
    <w:tmpl w:val="A6CC85AE"/>
    <w:lvl w:ilvl="0" w:tplc="CA1A03AC">
      <w:start w:val="1"/>
      <w:numFmt w:val="lowerRoman"/>
      <w:lvlText w:val="%1."/>
      <w:lvlJc w:val="left"/>
      <w:pPr>
        <w:ind w:left="2705" w:hanging="360"/>
      </w:pPr>
      <w:rPr>
        <w:rFonts w:hint="default"/>
      </w:rPr>
    </w:lvl>
    <w:lvl w:ilvl="1" w:tplc="04160019">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2" w15:restartNumberingAfterBreak="0">
    <w:nsid w:val="6F321BFB"/>
    <w:multiLevelType w:val="multilevel"/>
    <w:tmpl w:val="617A007E"/>
    <w:lvl w:ilvl="0">
      <w:start w:val="5"/>
      <w:numFmt w:val="decimal"/>
      <w:lvlText w:val="%1."/>
      <w:lvlJc w:val="left"/>
      <w:pPr>
        <w:ind w:left="360" w:hanging="36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67516B"/>
    <w:multiLevelType w:val="multilevel"/>
    <w:tmpl w:val="A09E5054"/>
    <w:lvl w:ilvl="0">
      <w:start w:val="27"/>
      <w:numFmt w:val="decimal"/>
      <w:lvlText w:val="%1."/>
      <w:lvlJc w:val="left"/>
      <w:pPr>
        <w:ind w:left="480" w:hanging="480"/>
      </w:pPr>
      <w:rPr>
        <w:rFonts w:hint="default"/>
      </w:rPr>
    </w:lvl>
    <w:lvl w:ilvl="1">
      <w:start w:val="1"/>
      <w:numFmt w:val="decimal"/>
      <w:lvlText w:val="%1.%2."/>
      <w:lvlJc w:val="left"/>
      <w:pPr>
        <w:ind w:left="497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44" w15:restartNumberingAfterBreak="0">
    <w:nsid w:val="72EB01D6"/>
    <w:multiLevelType w:val="hybridMultilevel"/>
    <w:tmpl w:val="32066262"/>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5" w15:restartNumberingAfterBreak="0">
    <w:nsid w:val="74105DC0"/>
    <w:multiLevelType w:val="multilevel"/>
    <w:tmpl w:val="2066419C"/>
    <w:lvl w:ilvl="0">
      <w:start w:val="12"/>
      <w:numFmt w:val="decimal"/>
      <w:lvlText w:val="%1."/>
      <w:lvlJc w:val="left"/>
      <w:pPr>
        <w:ind w:left="567" w:hanging="567"/>
      </w:pPr>
      <w:rPr>
        <w:rFonts w:hint="default"/>
      </w:rPr>
    </w:lvl>
    <w:lvl w:ilvl="1">
      <w:start w:val="1"/>
      <w:numFmt w:val="decimal"/>
      <w:lvlText w:val="%1.%2."/>
      <w:lvlJc w:val="left"/>
      <w:pPr>
        <w:ind w:left="1843" w:hanging="709"/>
      </w:pPr>
      <w:rPr>
        <w:rFonts w:hint="default"/>
        <w:b w:val="0"/>
        <w:bCs/>
      </w:rPr>
    </w:lvl>
    <w:lvl w:ilvl="2">
      <w:start w:val="1"/>
      <w:numFmt w:val="decimal"/>
      <w:lvlText w:val="%1.%2.%3."/>
      <w:lvlJc w:val="left"/>
      <w:pPr>
        <w:ind w:left="7100" w:hanging="720"/>
      </w:pPr>
      <w:rPr>
        <w:rFonts w:ascii="Arial" w:hAnsi="Arial" w:cs="Arial"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num w:numId="1" w16cid:durableId="1998225288">
    <w:abstractNumId w:val="35"/>
  </w:num>
  <w:num w:numId="2" w16cid:durableId="2078505782">
    <w:abstractNumId w:val="42"/>
  </w:num>
  <w:num w:numId="3" w16cid:durableId="1436055770">
    <w:abstractNumId w:val="30"/>
  </w:num>
  <w:num w:numId="4" w16cid:durableId="612055185">
    <w:abstractNumId w:val="17"/>
  </w:num>
  <w:num w:numId="5" w16cid:durableId="1492991024">
    <w:abstractNumId w:val="41"/>
  </w:num>
  <w:num w:numId="6" w16cid:durableId="1586647505">
    <w:abstractNumId w:val="39"/>
  </w:num>
  <w:num w:numId="7" w16cid:durableId="1356927482">
    <w:abstractNumId w:val="45"/>
  </w:num>
  <w:num w:numId="8" w16cid:durableId="152529855">
    <w:abstractNumId w:val="10"/>
  </w:num>
  <w:num w:numId="9" w16cid:durableId="1962690745">
    <w:abstractNumId w:val="33"/>
  </w:num>
  <w:num w:numId="10" w16cid:durableId="640307597">
    <w:abstractNumId w:val="32"/>
  </w:num>
  <w:num w:numId="11" w16cid:durableId="190070015">
    <w:abstractNumId w:val="31"/>
  </w:num>
  <w:num w:numId="12" w16cid:durableId="20976593">
    <w:abstractNumId w:val="3"/>
  </w:num>
  <w:num w:numId="13" w16cid:durableId="1095519316">
    <w:abstractNumId w:val="2"/>
  </w:num>
  <w:num w:numId="14" w16cid:durableId="1112745215">
    <w:abstractNumId w:val="26"/>
  </w:num>
  <w:num w:numId="15" w16cid:durableId="437287723">
    <w:abstractNumId w:val="0"/>
  </w:num>
  <w:num w:numId="16" w16cid:durableId="1836342542">
    <w:abstractNumId w:val="43"/>
  </w:num>
  <w:num w:numId="17" w16cid:durableId="1434014870">
    <w:abstractNumId w:val="44"/>
  </w:num>
  <w:num w:numId="18" w16cid:durableId="1912232808">
    <w:abstractNumId w:val="21"/>
  </w:num>
  <w:num w:numId="19" w16cid:durableId="120157020">
    <w:abstractNumId w:val="22"/>
  </w:num>
  <w:num w:numId="20" w16cid:durableId="291250645">
    <w:abstractNumId w:val="8"/>
  </w:num>
  <w:num w:numId="21" w16cid:durableId="1075586286">
    <w:abstractNumId w:val="18"/>
  </w:num>
  <w:num w:numId="22" w16cid:durableId="1533805267">
    <w:abstractNumId w:val="16"/>
  </w:num>
  <w:num w:numId="23" w16cid:durableId="751240111">
    <w:abstractNumId w:val="19"/>
  </w:num>
  <w:num w:numId="24" w16cid:durableId="1692100359">
    <w:abstractNumId w:val="25"/>
  </w:num>
  <w:num w:numId="25" w16cid:durableId="1926769570">
    <w:abstractNumId w:val="20"/>
  </w:num>
  <w:num w:numId="26" w16cid:durableId="413430556">
    <w:abstractNumId w:val="9"/>
  </w:num>
  <w:num w:numId="27" w16cid:durableId="37094280">
    <w:abstractNumId w:val="23"/>
  </w:num>
  <w:num w:numId="28" w16cid:durableId="283124344">
    <w:abstractNumId w:val="1"/>
  </w:num>
  <w:num w:numId="29" w16cid:durableId="119346493">
    <w:abstractNumId w:val="40"/>
  </w:num>
  <w:num w:numId="30" w16cid:durableId="1647852373">
    <w:abstractNumId w:val="38"/>
  </w:num>
  <w:num w:numId="31" w16cid:durableId="765426466">
    <w:abstractNumId w:val="4"/>
  </w:num>
  <w:num w:numId="32" w16cid:durableId="1871839736">
    <w:abstractNumId w:val="24"/>
  </w:num>
  <w:num w:numId="33" w16cid:durableId="1278104172">
    <w:abstractNumId w:val="7"/>
  </w:num>
  <w:num w:numId="34" w16cid:durableId="20711674">
    <w:abstractNumId w:val="6"/>
  </w:num>
  <w:num w:numId="35" w16cid:durableId="228810880">
    <w:abstractNumId w:val="27"/>
  </w:num>
  <w:num w:numId="36" w16cid:durableId="1519615783">
    <w:abstractNumId w:val="5"/>
  </w:num>
  <w:num w:numId="37" w16cid:durableId="1547329834">
    <w:abstractNumId w:val="29"/>
  </w:num>
  <w:num w:numId="38" w16cid:durableId="1945453072">
    <w:abstractNumId w:val="11"/>
  </w:num>
  <w:num w:numId="39" w16cid:durableId="1040977578">
    <w:abstractNumId w:val="36"/>
  </w:num>
  <w:num w:numId="40" w16cid:durableId="308899763">
    <w:abstractNumId w:val="34"/>
  </w:num>
  <w:num w:numId="41" w16cid:durableId="642391963">
    <w:abstractNumId w:val="28"/>
  </w:num>
  <w:num w:numId="42" w16cid:durableId="259915854">
    <w:abstractNumId w:val="37"/>
  </w:num>
  <w:num w:numId="43" w16cid:durableId="334579616">
    <w:abstractNumId w:val="12"/>
  </w:num>
  <w:num w:numId="44" w16cid:durableId="1926913273">
    <w:abstractNumId w:val="14"/>
  </w:num>
  <w:num w:numId="45" w16cid:durableId="1687562304">
    <w:abstractNumId w:val="15"/>
  </w:num>
  <w:num w:numId="46" w16cid:durableId="5254887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4220842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62"/>
    <w:rsid w:val="00000414"/>
    <w:rsid w:val="00001968"/>
    <w:rsid w:val="00002489"/>
    <w:rsid w:val="0000362C"/>
    <w:rsid w:val="000036F4"/>
    <w:rsid w:val="00004A9B"/>
    <w:rsid w:val="00004F01"/>
    <w:rsid w:val="00010A0E"/>
    <w:rsid w:val="00011E80"/>
    <w:rsid w:val="00011F6E"/>
    <w:rsid w:val="000133B7"/>
    <w:rsid w:val="00013A70"/>
    <w:rsid w:val="00016571"/>
    <w:rsid w:val="000167C9"/>
    <w:rsid w:val="00017B3C"/>
    <w:rsid w:val="000218D6"/>
    <w:rsid w:val="00021F0A"/>
    <w:rsid w:val="00022EB3"/>
    <w:rsid w:val="0002345F"/>
    <w:rsid w:val="000248E3"/>
    <w:rsid w:val="00026DFE"/>
    <w:rsid w:val="00030DD1"/>
    <w:rsid w:val="00031BC7"/>
    <w:rsid w:val="000321FA"/>
    <w:rsid w:val="00032237"/>
    <w:rsid w:val="000323CF"/>
    <w:rsid w:val="00033385"/>
    <w:rsid w:val="00035472"/>
    <w:rsid w:val="00035B27"/>
    <w:rsid w:val="0003637E"/>
    <w:rsid w:val="0003664A"/>
    <w:rsid w:val="000373CA"/>
    <w:rsid w:val="00040852"/>
    <w:rsid w:val="00040C9E"/>
    <w:rsid w:val="00041FDA"/>
    <w:rsid w:val="00042228"/>
    <w:rsid w:val="0004245B"/>
    <w:rsid w:val="000424AA"/>
    <w:rsid w:val="00042CA2"/>
    <w:rsid w:val="000437A7"/>
    <w:rsid w:val="000438C6"/>
    <w:rsid w:val="00044BA4"/>
    <w:rsid w:val="000466FD"/>
    <w:rsid w:val="000471CD"/>
    <w:rsid w:val="00047618"/>
    <w:rsid w:val="00047F68"/>
    <w:rsid w:val="000503F8"/>
    <w:rsid w:val="000504B1"/>
    <w:rsid w:val="00050638"/>
    <w:rsid w:val="00050B9A"/>
    <w:rsid w:val="00050E37"/>
    <w:rsid w:val="00051E8E"/>
    <w:rsid w:val="000526E9"/>
    <w:rsid w:val="0005359A"/>
    <w:rsid w:val="0005538A"/>
    <w:rsid w:val="000557A6"/>
    <w:rsid w:val="00055AF4"/>
    <w:rsid w:val="00055AFF"/>
    <w:rsid w:val="000566E6"/>
    <w:rsid w:val="00061000"/>
    <w:rsid w:val="00061B2E"/>
    <w:rsid w:val="0006250C"/>
    <w:rsid w:val="00062F71"/>
    <w:rsid w:val="00063C3F"/>
    <w:rsid w:val="000645BE"/>
    <w:rsid w:val="00065925"/>
    <w:rsid w:val="00065A9E"/>
    <w:rsid w:val="000672CA"/>
    <w:rsid w:val="00067497"/>
    <w:rsid w:val="00067627"/>
    <w:rsid w:val="00067AAA"/>
    <w:rsid w:val="00067ABC"/>
    <w:rsid w:val="00067AD9"/>
    <w:rsid w:val="000705AA"/>
    <w:rsid w:val="00070ABA"/>
    <w:rsid w:val="00070FE7"/>
    <w:rsid w:val="00073455"/>
    <w:rsid w:val="0007397F"/>
    <w:rsid w:val="000761E8"/>
    <w:rsid w:val="000765A1"/>
    <w:rsid w:val="0007765A"/>
    <w:rsid w:val="00077BFF"/>
    <w:rsid w:val="00080C7E"/>
    <w:rsid w:val="00081189"/>
    <w:rsid w:val="000818BA"/>
    <w:rsid w:val="00082188"/>
    <w:rsid w:val="000840D0"/>
    <w:rsid w:val="00084175"/>
    <w:rsid w:val="00086860"/>
    <w:rsid w:val="00087403"/>
    <w:rsid w:val="00087EDE"/>
    <w:rsid w:val="00090E36"/>
    <w:rsid w:val="000919E9"/>
    <w:rsid w:val="000928BF"/>
    <w:rsid w:val="000944DA"/>
    <w:rsid w:val="000953BC"/>
    <w:rsid w:val="00095729"/>
    <w:rsid w:val="00096E21"/>
    <w:rsid w:val="000978A3"/>
    <w:rsid w:val="000978D8"/>
    <w:rsid w:val="000978DD"/>
    <w:rsid w:val="00097952"/>
    <w:rsid w:val="000A06A3"/>
    <w:rsid w:val="000A2A7E"/>
    <w:rsid w:val="000A3BB3"/>
    <w:rsid w:val="000A5C6A"/>
    <w:rsid w:val="000B3263"/>
    <w:rsid w:val="000B3EDC"/>
    <w:rsid w:val="000B46EC"/>
    <w:rsid w:val="000B4799"/>
    <w:rsid w:val="000B4916"/>
    <w:rsid w:val="000B4B43"/>
    <w:rsid w:val="000B5F97"/>
    <w:rsid w:val="000B619C"/>
    <w:rsid w:val="000B6ECF"/>
    <w:rsid w:val="000C12DA"/>
    <w:rsid w:val="000C2323"/>
    <w:rsid w:val="000C437D"/>
    <w:rsid w:val="000C4EBC"/>
    <w:rsid w:val="000C6F26"/>
    <w:rsid w:val="000C7361"/>
    <w:rsid w:val="000C7D6F"/>
    <w:rsid w:val="000D023F"/>
    <w:rsid w:val="000D06A6"/>
    <w:rsid w:val="000D0CD0"/>
    <w:rsid w:val="000D223A"/>
    <w:rsid w:val="000D23B9"/>
    <w:rsid w:val="000D7281"/>
    <w:rsid w:val="000E46DF"/>
    <w:rsid w:val="000E4CC3"/>
    <w:rsid w:val="000E50E1"/>
    <w:rsid w:val="000E65C2"/>
    <w:rsid w:val="000E7587"/>
    <w:rsid w:val="000F66EC"/>
    <w:rsid w:val="00101994"/>
    <w:rsid w:val="001021B7"/>
    <w:rsid w:val="00103B78"/>
    <w:rsid w:val="0010589C"/>
    <w:rsid w:val="0010690C"/>
    <w:rsid w:val="00106FCF"/>
    <w:rsid w:val="00110C0E"/>
    <w:rsid w:val="00111614"/>
    <w:rsid w:val="00112B1E"/>
    <w:rsid w:val="0011438C"/>
    <w:rsid w:val="0011598A"/>
    <w:rsid w:val="00116552"/>
    <w:rsid w:val="0011711E"/>
    <w:rsid w:val="00122635"/>
    <w:rsid w:val="00123540"/>
    <w:rsid w:val="001244A5"/>
    <w:rsid w:val="0012486A"/>
    <w:rsid w:val="00124C4B"/>
    <w:rsid w:val="001253FD"/>
    <w:rsid w:val="001257C0"/>
    <w:rsid w:val="00127418"/>
    <w:rsid w:val="00130361"/>
    <w:rsid w:val="00130D79"/>
    <w:rsid w:val="00131F5E"/>
    <w:rsid w:val="0013214A"/>
    <w:rsid w:val="00134CFF"/>
    <w:rsid w:val="001354CA"/>
    <w:rsid w:val="00135BE4"/>
    <w:rsid w:val="00136EDB"/>
    <w:rsid w:val="00141CB3"/>
    <w:rsid w:val="0014221D"/>
    <w:rsid w:val="00142D2C"/>
    <w:rsid w:val="00144BCD"/>
    <w:rsid w:val="00144D0E"/>
    <w:rsid w:val="00146D81"/>
    <w:rsid w:val="00146DB4"/>
    <w:rsid w:val="001474EE"/>
    <w:rsid w:val="00147B13"/>
    <w:rsid w:val="00147EA3"/>
    <w:rsid w:val="00153C49"/>
    <w:rsid w:val="00154457"/>
    <w:rsid w:val="00156E33"/>
    <w:rsid w:val="00157A07"/>
    <w:rsid w:val="00157E93"/>
    <w:rsid w:val="00160709"/>
    <w:rsid w:val="00161762"/>
    <w:rsid w:val="00162116"/>
    <w:rsid w:val="00162706"/>
    <w:rsid w:val="00163EBE"/>
    <w:rsid w:val="00164AC6"/>
    <w:rsid w:val="001652EE"/>
    <w:rsid w:val="00166183"/>
    <w:rsid w:val="0017609D"/>
    <w:rsid w:val="00177EF7"/>
    <w:rsid w:val="0018160E"/>
    <w:rsid w:val="00181AFB"/>
    <w:rsid w:val="00181BB3"/>
    <w:rsid w:val="00182E9B"/>
    <w:rsid w:val="00182FBB"/>
    <w:rsid w:val="00183647"/>
    <w:rsid w:val="001848AE"/>
    <w:rsid w:val="00184CD5"/>
    <w:rsid w:val="00186883"/>
    <w:rsid w:val="001874F0"/>
    <w:rsid w:val="00191123"/>
    <w:rsid w:val="00191153"/>
    <w:rsid w:val="00192833"/>
    <w:rsid w:val="00192B35"/>
    <w:rsid w:val="00193D70"/>
    <w:rsid w:val="00194491"/>
    <w:rsid w:val="001946E9"/>
    <w:rsid w:val="00195E1F"/>
    <w:rsid w:val="001A19E5"/>
    <w:rsid w:val="001A1A47"/>
    <w:rsid w:val="001A2275"/>
    <w:rsid w:val="001A22E0"/>
    <w:rsid w:val="001A2814"/>
    <w:rsid w:val="001A3A9D"/>
    <w:rsid w:val="001A4BA3"/>
    <w:rsid w:val="001A7BF5"/>
    <w:rsid w:val="001B0AD4"/>
    <w:rsid w:val="001B2207"/>
    <w:rsid w:val="001B3BA7"/>
    <w:rsid w:val="001B50F4"/>
    <w:rsid w:val="001B5970"/>
    <w:rsid w:val="001B5D5F"/>
    <w:rsid w:val="001B69F6"/>
    <w:rsid w:val="001B7EC7"/>
    <w:rsid w:val="001C0D5F"/>
    <w:rsid w:val="001C1131"/>
    <w:rsid w:val="001C28BD"/>
    <w:rsid w:val="001C385D"/>
    <w:rsid w:val="001C3E18"/>
    <w:rsid w:val="001C44A6"/>
    <w:rsid w:val="001C651C"/>
    <w:rsid w:val="001C6646"/>
    <w:rsid w:val="001C68D5"/>
    <w:rsid w:val="001C6C52"/>
    <w:rsid w:val="001C7301"/>
    <w:rsid w:val="001C7BDC"/>
    <w:rsid w:val="001D0487"/>
    <w:rsid w:val="001D2BFC"/>
    <w:rsid w:val="001D5FBD"/>
    <w:rsid w:val="001D6ACE"/>
    <w:rsid w:val="001D7C80"/>
    <w:rsid w:val="001D7FFC"/>
    <w:rsid w:val="001E0A6A"/>
    <w:rsid w:val="001E1C57"/>
    <w:rsid w:val="001E347F"/>
    <w:rsid w:val="001E594B"/>
    <w:rsid w:val="001E645E"/>
    <w:rsid w:val="001E67C5"/>
    <w:rsid w:val="001E7AD3"/>
    <w:rsid w:val="001F0869"/>
    <w:rsid w:val="001F1170"/>
    <w:rsid w:val="001F1456"/>
    <w:rsid w:val="001F150C"/>
    <w:rsid w:val="001F244D"/>
    <w:rsid w:val="001F2EF7"/>
    <w:rsid w:val="001F4366"/>
    <w:rsid w:val="001F44A0"/>
    <w:rsid w:val="001F7C82"/>
    <w:rsid w:val="0020043E"/>
    <w:rsid w:val="00201442"/>
    <w:rsid w:val="00204D35"/>
    <w:rsid w:val="002063AB"/>
    <w:rsid w:val="00206C88"/>
    <w:rsid w:val="002079E6"/>
    <w:rsid w:val="00207B44"/>
    <w:rsid w:val="00212099"/>
    <w:rsid w:val="00213898"/>
    <w:rsid w:val="00214937"/>
    <w:rsid w:val="00214F0B"/>
    <w:rsid w:val="002152F2"/>
    <w:rsid w:val="00215D82"/>
    <w:rsid w:val="00215F04"/>
    <w:rsid w:val="0021779F"/>
    <w:rsid w:val="00217CDE"/>
    <w:rsid w:val="00220DB7"/>
    <w:rsid w:val="00221CB7"/>
    <w:rsid w:val="0022514F"/>
    <w:rsid w:val="00225F84"/>
    <w:rsid w:val="00226A9E"/>
    <w:rsid w:val="00226B93"/>
    <w:rsid w:val="00231113"/>
    <w:rsid w:val="00231ACC"/>
    <w:rsid w:val="0023263E"/>
    <w:rsid w:val="00232B4C"/>
    <w:rsid w:val="0023322B"/>
    <w:rsid w:val="0023362C"/>
    <w:rsid w:val="00235E17"/>
    <w:rsid w:val="00237EBD"/>
    <w:rsid w:val="00240022"/>
    <w:rsid w:val="00241343"/>
    <w:rsid w:val="002414E6"/>
    <w:rsid w:val="002416A2"/>
    <w:rsid w:val="00241C34"/>
    <w:rsid w:val="00243301"/>
    <w:rsid w:val="00243FF4"/>
    <w:rsid w:val="00245EF3"/>
    <w:rsid w:val="00247977"/>
    <w:rsid w:val="00247F93"/>
    <w:rsid w:val="002516FA"/>
    <w:rsid w:val="00252160"/>
    <w:rsid w:val="00252CBF"/>
    <w:rsid w:val="00253989"/>
    <w:rsid w:val="002540B1"/>
    <w:rsid w:val="00254607"/>
    <w:rsid w:val="002572F5"/>
    <w:rsid w:val="002575BB"/>
    <w:rsid w:val="002601F6"/>
    <w:rsid w:val="002626BE"/>
    <w:rsid w:val="00262FF3"/>
    <w:rsid w:val="00263383"/>
    <w:rsid w:val="00263DEB"/>
    <w:rsid w:val="00270000"/>
    <w:rsid w:val="002703DD"/>
    <w:rsid w:val="002704DC"/>
    <w:rsid w:val="002743E4"/>
    <w:rsid w:val="0027470A"/>
    <w:rsid w:val="00275F76"/>
    <w:rsid w:val="0027643B"/>
    <w:rsid w:val="00280C93"/>
    <w:rsid w:val="0028404C"/>
    <w:rsid w:val="00284225"/>
    <w:rsid w:val="00287A7F"/>
    <w:rsid w:val="00287E89"/>
    <w:rsid w:val="00290490"/>
    <w:rsid w:val="00291D91"/>
    <w:rsid w:val="00294B82"/>
    <w:rsid w:val="00294C9B"/>
    <w:rsid w:val="002955AE"/>
    <w:rsid w:val="00297034"/>
    <w:rsid w:val="002977F5"/>
    <w:rsid w:val="002A031A"/>
    <w:rsid w:val="002A144C"/>
    <w:rsid w:val="002A38C4"/>
    <w:rsid w:val="002A39B2"/>
    <w:rsid w:val="002A42C1"/>
    <w:rsid w:val="002A4A43"/>
    <w:rsid w:val="002B1DED"/>
    <w:rsid w:val="002B2987"/>
    <w:rsid w:val="002B3000"/>
    <w:rsid w:val="002B6309"/>
    <w:rsid w:val="002C03B1"/>
    <w:rsid w:val="002C09A0"/>
    <w:rsid w:val="002C0E89"/>
    <w:rsid w:val="002C1364"/>
    <w:rsid w:val="002C3119"/>
    <w:rsid w:val="002C39D2"/>
    <w:rsid w:val="002C58F4"/>
    <w:rsid w:val="002C6C87"/>
    <w:rsid w:val="002C7576"/>
    <w:rsid w:val="002C7A62"/>
    <w:rsid w:val="002D1387"/>
    <w:rsid w:val="002D1980"/>
    <w:rsid w:val="002D19C9"/>
    <w:rsid w:val="002D2C9F"/>
    <w:rsid w:val="002D3D2F"/>
    <w:rsid w:val="002D3F62"/>
    <w:rsid w:val="002D5280"/>
    <w:rsid w:val="002D5B83"/>
    <w:rsid w:val="002D63B5"/>
    <w:rsid w:val="002D692E"/>
    <w:rsid w:val="002D7387"/>
    <w:rsid w:val="002E32D6"/>
    <w:rsid w:val="002E534C"/>
    <w:rsid w:val="002E56DD"/>
    <w:rsid w:val="002E7C71"/>
    <w:rsid w:val="002E7D4D"/>
    <w:rsid w:val="002F0A6E"/>
    <w:rsid w:val="002F1553"/>
    <w:rsid w:val="002F1B34"/>
    <w:rsid w:val="002F1EE5"/>
    <w:rsid w:val="002F37ED"/>
    <w:rsid w:val="002F388C"/>
    <w:rsid w:val="002F41CF"/>
    <w:rsid w:val="002F5066"/>
    <w:rsid w:val="002F564E"/>
    <w:rsid w:val="002F698D"/>
    <w:rsid w:val="002F79FB"/>
    <w:rsid w:val="00301E6C"/>
    <w:rsid w:val="00302166"/>
    <w:rsid w:val="00302FA0"/>
    <w:rsid w:val="00303117"/>
    <w:rsid w:val="0030652D"/>
    <w:rsid w:val="003067C9"/>
    <w:rsid w:val="00307710"/>
    <w:rsid w:val="00310D2B"/>
    <w:rsid w:val="00311B97"/>
    <w:rsid w:val="0031233B"/>
    <w:rsid w:val="00313486"/>
    <w:rsid w:val="00314D82"/>
    <w:rsid w:val="00315668"/>
    <w:rsid w:val="0031574D"/>
    <w:rsid w:val="00316017"/>
    <w:rsid w:val="00316854"/>
    <w:rsid w:val="00317D62"/>
    <w:rsid w:val="003215B7"/>
    <w:rsid w:val="003217AD"/>
    <w:rsid w:val="00322847"/>
    <w:rsid w:val="00324E76"/>
    <w:rsid w:val="00325632"/>
    <w:rsid w:val="003259B8"/>
    <w:rsid w:val="00325BE0"/>
    <w:rsid w:val="00326480"/>
    <w:rsid w:val="003279E1"/>
    <w:rsid w:val="003321E9"/>
    <w:rsid w:val="00332827"/>
    <w:rsid w:val="00333248"/>
    <w:rsid w:val="0033439F"/>
    <w:rsid w:val="003362A3"/>
    <w:rsid w:val="003369D8"/>
    <w:rsid w:val="00336D9C"/>
    <w:rsid w:val="0033731D"/>
    <w:rsid w:val="00337794"/>
    <w:rsid w:val="003415B1"/>
    <w:rsid w:val="00341A98"/>
    <w:rsid w:val="00343C32"/>
    <w:rsid w:val="00344148"/>
    <w:rsid w:val="0034466A"/>
    <w:rsid w:val="00347291"/>
    <w:rsid w:val="003477EC"/>
    <w:rsid w:val="0035002A"/>
    <w:rsid w:val="00350D42"/>
    <w:rsid w:val="00351045"/>
    <w:rsid w:val="0035188A"/>
    <w:rsid w:val="003520EB"/>
    <w:rsid w:val="00352359"/>
    <w:rsid w:val="003523CD"/>
    <w:rsid w:val="00353BE3"/>
    <w:rsid w:val="00355642"/>
    <w:rsid w:val="00355677"/>
    <w:rsid w:val="00355946"/>
    <w:rsid w:val="00356815"/>
    <w:rsid w:val="00357249"/>
    <w:rsid w:val="003578DC"/>
    <w:rsid w:val="003615B4"/>
    <w:rsid w:val="0036210E"/>
    <w:rsid w:val="00363D1D"/>
    <w:rsid w:val="00364149"/>
    <w:rsid w:val="003646BB"/>
    <w:rsid w:val="00364CD6"/>
    <w:rsid w:val="00365471"/>
    <w:rsid w:val="0037072C"/>
    <w:rsid w:val="00374FA1"/>
    <w:rsid w:val="0037520E"/>
    <w:rsid w:val="0037669A"/>
    <w:rsid w:val="0038091B"/>
    <w:rsid w:val="00380951"/>
    <w:rsid w:val="00380C7D"/>
    <w:rsid w:val="003810E3"/>
    <w:rsid w:val="003815EC"/>
    <w:rsid w:val="0038193C"/>
    <w:rsid w:val="00382DC8"/>
    <w:rsid w:val="00382E61"/>
    <w:rsid w:val="003830CD"/>
    <w:rsid w:val="0038318C"/>
    <w:rsid w:val="00383642"/>
    <w:rsid w:val="00384CFA"/>
    <w:rsid w:val="00384FC1"/>
    <w:rsid w:val="00385AE5"/>
    <w:rsid w:val="00386219"/>
    <w:rsid w:val="00387592"/>
    <w:rsid w:val="00387CBE"/>
    <w:rsid w:val="00387FBE"/>
    <w:rsid w:val="0039131D"/>
    <w:rsid w:val="003917DE"/>
    <w:rsid w:val="00391C17"/>
    <w:rsid w:val="00392A81"/>
    <w:rsid w:val="00392BA2"/>
    <w:rsid w:val="00393C46"/>
    <w:rsid w:val="00394091"/>
    <w:rsid w:val="003941A3"/>
    <w:rsid w:val="003946C4"/>
    <w:rsid w:val="00396F73"/>
    <w:rsid w:val="003970C0"/>
    <w:rsid w:val="003A08F4"/>
    <w:rsid w:val="003A19E6"/>
    <w:rsid w:val="003A1A14"/>
    <w:rsid w:val="003A1E87"/>
    <w:rsid w:val="003A20E4"/>
    <w:rsid w:val="003A2E84"/>
    <w:rsid w:val="003A3672"/>
    <w:rsid w:val="003A3B4D"/>
    <w:rsid w:val="003A44DB"/>
    <w:rsid w:val="003A6250"/>
    <w:rsid w:val="003A6E26"/>
    <w:rsid w:val="003A7974"/>
    <w:rsid w:val="003B239C"/>
    <w:rsid w:val="003B285D"/>
    <w:rsid w:val="003B463A"/>
    <w:rsid w:val="003B4808"/>
    <w:rsid w:val="003B4B20"/>
    <w:rsid w:val="003B7B1A"/>
    <w:rsid w:val="003C36A0"/>
    <w:rsid w:val="003C36A4"/>
    <w:rsid w:val="003C3B0D"/>
    <w:rsid w:val="003C3FF0"/>
    <w:rsid w:val="003C6E4A"/>
    <w:rsid w:val="003C7CB4"/>
    <w:rsid w:val="003D0AB5"/>
    <w:rsid w:val="003D1EA4"/>
    <w:rsid w:val="003D4371"/>
    <w:rsid w:val="003D4B39"/>
    <w:rsid w:val="003D67E2"/>
    <w:rsid w:val="003D6D11"/>
    <w:rsid w:val="003D705A"/>
    <w:rsid w:val="003D7B7D"/>
    <w:rsid w:val="003E06EE"/>
    <w:rsid w:val="003E1FF3"/>
    <w:rsid w:val="003E2671"/>
    <w:rsid w:val="003E2EC8"/>
    <w:rsid w:val="003E3A13"/>
    <w:rsid w:val="003E3F36"/>
    <w:rsid w:val="003E5E98"/>
    <w:rsid w:val="003F057B"/>
    <w:rsid w:val="003F07F2"/>
    <w:rsid w:val="003F1443"/>
    <w:rsid w:val="003F2DC0"/>
    <w:rsid w:val="003F676A"/>
    <w:rsid w:val="003F6F40"/>
    <w:rsid w:val="00400E10"/>
    <w:rsid w:val="004013F9"/>
    <w:rsid w:val="0040263A"/>
    <w:rsid w:val="00403BB3"/>
    <w:rsid w:val="00403C54"/>
    <w:rsid w:val="004045A5"/>
    <w:rsid w:val="00405147"/>
    <w:rsid w:val="0040561E"/>
    <w:rsid w:val="00405BF0"/>
    <w:rsid w:val="00406BD0"/>
    <w:rsid w:val="0040725B"/>
    <w:rsid w:val="004104BA"/>
    <w:rsid w:val="00410C39"/>
    <w:rsid w:val="00410CCA"/>
    <w:rsid w:val="00411252"/>
    <w:rsid w:val="004113EB"/>
    <w:rsid w:val="00411F9F"/>
    <w:rsid w:val="004123D0"/>
    <w:rsid w:val="00412D5E"/>
    <w:rsid w:val="004158D2"/>
    <w:rsid w:val="00416BFB"/>
    <w:rsid w:val="004203E8"/>
    <w:rsid w:val="0042069C"/>
    <w:rsid w:val="00420FD7"/>
    <w:rsid w:val="00421D0B"/>
    <w:rsid w:val="00422BDC"/>
    <w:rsid w:val="00423EF9"/>
    <w:rsid w:val="00424F6F"/>
    <w:rsid w:val="00425A9C"/>
    <w:rsid w:val="00425E72"/>
    <w:rsid w:val="00427D40"/>
    <w:rsid w:val="00427FB6"/>
    <w:rsid w:val="0043027D"/>
    <w:rsid w:val="00430B80"/>
    <w:rsid w:val="00431156"/>
    <w:rsid w:val="00431944"/>
    <w:rsid w:val="00431F5B"/>
    <w:rsid w:val="00432F13"/>
    <w:rsid w:val="00434271"/>
    <w:rsid w:val="00434338"/>
    <w:rsid w:val="00434841"/>
    <w:rsid w:val="004349E7"/>
    <w:rsid w:val="00436507"/>
    <w:rsid w:val="004367AA"/>
    <w:rsid w:val="00436B6D"/>
    <w:rsid w:val="004425D2"/>
    <w:rsid w:val="00443F17"/>
    <w:rsid w:val="00444F3B"/>
    <w:rsid w:val="00446295"/>
    <w:rsid w:val="00446995"/>
    <w:rsid w:val="004474D9"/>
    <w:rsid w:val="00451066"/>
    <w:rsid w:val="004515C8"/>
    <w:rsid w:val="004523A8"/>
    <w:rsid w:val="00453F7E"/>
    <w:rsid w:val="004555D0"/>
    <w:rsid w:val="004556AF"/>
    <w:rsid w:val="00455700"/>
    <w:rsid w:val="00460B66"/>
    <w:rsid w:val="00462CE6"/>
    <w:rsid w:val="00462FE6"/>
    <w:rsid w:val="00465D15"/>
    <w:rsid w:val="0046684A"/>
    <w:rsid w:val="0046716C"/>
    <w:rsid w:val="00471755"/>
    <w:rsid w:val="00471A21"/>
    <w:rsid w:val="00471D6F"/>
    <w:rsid w:val="00473298"/>
    <w:rsid w:val="00474654"/>
    <w:rsid w:val="0047610C"/>
    <w:rsid w:val="0047718C"/>
    <w:rsid w:val="00480A64"/>
    <w:rsid w:val="00481B1D"/>
    <w:rsid w:val="00482D66"/>
    <w:rsid w:val="00483532"/>
    <w:rsid w:val="004843F7"/>
    <w:rsid w:val="00484B7C"/>
    <w:rsid w:val="00487E0E"/>
    <w:rsid w:val="00490583"/>
    <w:rsid w:val="004907E2"/>
    <w:rsid w:val="0049110F"/>
    <w:rsid w:val="004919FA"/>
    <w:rsid w:val="00491D9A"/>
    <w:rsid w:val="00493E5A"/>
    <w:rsid w:val="004949DC"/>
    <w:rsid w:val="00496164"/>
    <w:rsid w:val="0049781F"/>
    <w:rsid w:val="004A021C"/>
    <w:rsid w:val="004A09F1"/>
    <w:rsid w:val="004A1461"/>
    <w:rsid w:val="004A372A"/>
    <w:rsid w:val="004A3D12"/>
    <w:rsid w:val="004A4350"/>
    <w:rsid w:val="004A6826"/>
    <w:rsid w:val="004A717A"/>
    <w:rsid w:val="004A72DA"/>
    <w:rsid w:val="004A76D5"/>
    <w:rsid w:val="004B36B2"/>
    <w:rsid w:val="004B3C75"/>
    <w:rsid w:val="004B45BA"/>
    <w:rsid w:val="004B60C7"/>
    <w:rsid w:val="004B7170"/>
    <w:rsid w:val="004B7A4D"/>
    <w:rsid w:val="004C03AA"/>
    <w:rsid w:val="004C137E"/>
    <w:rsid w:val="004C1978"/>
    <w:rsid w:val="004C1DF6"/>
    <w:rsid w:val="004C33AE"/>
    <w:rsid w:val="004C48D5"/>
    <w:rsid w:val="004C4E73"/>
    <w:rsid w:val="004C67A1"/>
    <w:rsid w:val="004D01E8"/>
    <w:rsid w:val="004D21AE"/>
    <w:rsid w:val="004D3962"/>
    <w:rsid w:val="004D559E"/>
    <w:rsid w:val="004D5614"/>
    <w:rsid w:val="004D6253"/>
    <w:rsid w:val="004D6C64"/>
    <w:rsid w:val="004D6D8F"/>
    <w:rsid w:val="004E32DD"/>
    <w:rsid w:val="004E3AF2"/>
    <w:rsid w:val="004E5465"/>
    <w:rsid w:val="004E5716"/>
    <w:rsid w:val="004E642E"/>
    <w:rsid w:val="004E66BF"/>
    <w:rsid w:val="004E6702"/>
    <w:rsid w:val="004E69D7"/>
    <w:rsid w:val="004E734B"/>
    <w:rsid w:val="004F1A33"/>
    <w:rsid w:val="004F288E"/>
    <w:rsid w:val="004F4F4E"/>
    <w:rsid w:val="004F567A"/>
    <w:rsid w:val="004F598D"/>
    <w:rsid w:val="004F653F"/>
    <w:rsid w:val="005025DE"/>
    <w:rsid w:val="005027E3"/>
    <w:rsid w:val="00504453"/>
    <w:rsid w:val="0050567E"/>
    <w:rsid w:val="00506951"/>
    <w:rsid w:val="00506F8C"/>
    <w:rsid w:val="00507EE3"/>
    <w:rsid w:val="00510C31"/>
    <w:rsid w:val="00512652"/>
    <w:rsid w:val="00514B0A"/>
    <w:rsid w:val="0051740A"/>
    <w:rsid w:val="005176D7"/>
    <w:rsid w:val="00520BFE"/>
    <w:rsid w:val="00521BD2"/>
    <w:rsid w:val="00523DBA"/>
    <w:rsid w:val="00524304"/>
    <w:rsid w:val="00524388"/>
    <w:rsid w:val="005252A2"/>
    <w:rsid w:val="005270D5"/>
    <w:rsid w:val="00527517"/>
    <w:rsid w:val="00535B9A"/>
    <w:rsid w:val="00536776"/>
    <w:rsid w:val="00536BA8"/>
    <w:rsid w:val="005402A6"/>
    <w:rsid w:val="005408F0"/>
    <w:rsid w:val="00543097"/>
    <w:rsid w:val="005437A8"/>
    <w:rsid w:val="00543DD6"/>
    <w:rsid w:val="00544030"/>
    <w:rsid w:val="0054464B"/>
    <w:rsid w:val="00547037"/>
    <w:rsid w:val="005506DB"/>
    <w:rsid w:val="00550972"/>
    <w:rsid w:val="00551450"/>
    <w:rsid w:val="005518D5"/>
    <w:rsid w:val="0055290E"/>
    <w:rsid w:val="00553FBC"/>
    <w:rsid w:val="00554049"/>
    <w:rsid w:val="005557BB"/>
    <w:rsid w:val="00557938"/>
    <w:rsid w:val="00560ED9"/>
    <w:rsid w:val="0056104F"/>
    <w:rsid w:val="005657C5"/>
    <w:rsid w:val="00566436"/>
    <w:rsid w:val="0057041D"/>
    <w:rsid w:val="0057066F"/>
    <w:rsid w:val="00570B1F"/>
    <w:rsid w:val="00570B34"/>
    <w:rsid w:val="00571BFD"/>
    <w:rsid w:val="00572157"/>
    <w:rsid w:val="0057253A"/>
    <w:rsid w:val="00572773"/>
    <w:rsid w:val="005731BF"/>
    <w:rsid w:val="00573766"/>
    <w:rsid w:val="0057484D"/>
    <w:rsid w:val="005760DE"/>
    <w:rsid w:val="00576BEF"/>
    <w:rsid w:val="00580D55"/>
    <w:rsid w:val="00581927"/>
    <w:rsid w:val="005819C5"/>
    <w:rsid w:val="005833C3"/>
    <w:rsid w:val="00583959"/>
    <w:rsid w:val="00584D58"/>
    <w:rsid w:val="00585432"/>
    <w:rsid w:val="0058592A"/>
    <w:rsid w:val="00586553"/>
    <w:rsid w:val="005870EC"/>
    <w:rsid w:val="00587E7A"/>
    <w:rsid w:val="0059003A"/>
    <w:rsid w:val="005922BE"/>
    <w:rsid w:val="00592448"/>
    <w:rsid w:val="005939D6"/>
    <w:rsid w:val="0059487F"/>
    <w:rsid w:val="00597F5F"/>
    <w:rsid w:val="005A033A"/>
    <w:rsid w:val="005A15C2"/>
    <w:rsid w:val="005A3305"/>
    <w:rsid w:val="005A38FB"/>
    <w:rsid w:val="005A3FE5"/>
    <w:rsid w:val="005A4899"/>
    <w:rsid w:val="005A54F3"/>
    <w:rsid w:val="005A5DF1"/>
    <w:rsid w:val="005A62AB"/>
    <w:rsid w:val="005A72F9"/>
    <w:rsid w:val="005A78FA"/>
    <w:rsid w:val="005A7B00"/>
    <w:rsid w:val="005A7E18"/>
    <w:rsid w:val="005B0022"/>
    <w:rsid w:val="005B04CE"/>
    <w:rsid w:val="005B0AA1"/>
    <w:rsid w:val="005B1607"/>
    <w:rsid w:val="005B16B5"/>
    <w:rsid w:val="005B60FD"/>
    <w:rsid w:val="005C0032"/>
    <w:rsid w:val="005C0EBD"/>
    <w:rsid w:val="005C1088"/>
    <w:rsid w:val="005C1109"/>
    <w:rsid w:val="005C244E"/>
    <w:rsid w:val="005C369B"/>
    <w:rsid w:val="005C4E2F"/>
    <w:rsid w:val="005C56E2"/>
    <w:rsid w:val="005C5DCD"/>
    <w:rsid w:val="005C62E9"/>
    <w:rsid w:val="005D0681"/>
    <w:rsid w:val="005D1CE8"/>
    <w:rsid w:val="005D1F23"/>
    <w:rsid w:val="005D3E89"/>
    <w:rsid w:val="005D4002"/>
    <w:rsid w:val="005D4495"/>
    <w:rsid w:val="005D5758"/>
    <w:rsid w:val="005D59AF"/>
    <w:rsid w:val="005E0331"/>
    <w:rsid w:val="005E0FED"/>
    <w:rsid w:val="005E1712"/>
    <w:rsid w:val="005E2CF3"/>
    <w:rsid w:val="005E4212"/>
    <w:rsid w:val="005E5354"/>
    <w:rsid w:val="005E61A5"/>
    <w:rsid w:val="005E6493"/>
    <w:rsid w:val="005F156C"/>
    <w:rsid w:val="005F162B"/>
    <w:rsid w:val="005F349E"/>
    <w:rsid w:val="005F3CE0"/>
    <w:rsid w:val="005F4377"/>
    <w:rsid w:val="005F581E"/>
    <w:rsid w:val="005F59B7"/>
    <w:rsid w:val="005F5DDD"/>
    <w:rsid w:val="005F7247"/>
    <w:rsid w:val="00600578"/>
    <w:rsid w:val="006009F5"/>
    <w:rsid w:val="006018EA"/>
    <w:rsid w:val="00602414"/>
    <w:rsid w:val="006049AC"/>
    <w:rsid w:val="0060653B"/>
    <w:rsid w:val="00607F1B"/>
    <w:rsid w:val="00610597"/>
    <w:rsid w:val="006109D5"/>
    <w:rsid w:val="0061491D"/>
    <w:rsid w:val="00614D9E"/>
    <w:rsid w:val="00620A8D"/>
    <w:rsid w:val="00621720"/>
    <w:rsid w:val="00621722"/>
    <w:rsid w:val="00621F56"/>
    <w:rsid w:val="00622232"/>
    <w:rsid w:val="00622639"/>
    <w:rsid w:val="00625BC0"/>
    <w:rsid w:val="00626FD1"/>
    <w:rsid w:val="00630A5D"/>
    <w:rsid w:val="00631604"/>
    <w:rsid w:val="00631D79"/>
    <w:rsid w:val="00632380"/>
    <w:rsid w:val="0063503D"/>
    <w:rsid w:val="0063621A"/>
    <w:rsid w:val="00641847"/>
    <w:rsid w:val="00641C92"/>
    <w:rsid w:val="00641DFF"/>
    <w:rsid w:val="00643686"/>
    <w:rsid w:val="00643E53"/>
    <w:rsid w:val="0064659B"/>
    <w:rsid w:val="00646EFB"/>
    <w:rsid w:val="0064730A"/>
    <w:rsid w:val="006502C9"/>
    <w:rsid w:val="00653339"/>
    <w:rsid w:val="00653BBE"/>
    <w:rsid w:val="00655581"/>
    <w:rsid w:val="006557DD"/>
    <w:rsid w:val="0066032F"/>
    <w:rsid w:val="006634A3"/>
    <w:rsid w:val="00664191"/>
    <w:rsid w:val="006714F0"/>
    <w:rsid w:val="00671542"/>
    <w:rsid w:val="00674E04"/>
    <w:rsid w:val="006757B4"/>
    <w:rsid w:val="006759BC"/>
    <w:rsid w:val="00676EE7"/>
    <w:rsid w:val="0067704A"/>
    <w:rsid w:val="00677EE2"/>
    <w:rsid w:val="00680F08"/>
    <w:rsid w:val="00680FAD"/>
    <w:rsid w:val="00680FE1"/>
    <w:rsid w:val="0068103A"/>
    <w:rsid w:val="006818BA"/>
    <w:rsid w:val="00681B62"/>
    <w:rsid w:val="006836E8"/>
    <w:rsid w:val="00683EC4"/>
    <w:rsid w:val="00684863"/>
    <w:rsid w:val="0068650C"/>
    <w:rsid w:val="00687014"/>
    <w:rsid w:val="00687C8B"/>
    <w:rsid w:val="006924B2"/>
    <w:rsid w:val="00693D40"/>
    <w:rsid w:val="00693EB4"/>
    <w:rsid w:val="0069431A"/>
    <w:rsid w:val="00694B12"/>
    <w:rsid w:val="00695A92"/>
    <w:rsid w:val="00696E8F"/>
    <w:rsid w:val="0069716E"/>
    <w:rsid w:val="006A0072"/>
    <w:rsid w:val="006A0D56"/>
    <w:rsid w:val="006A0DBA"/>
    <w:rsid w:val="006A155F"/>
    <w:rsid w:val="006A19F8"/>
    <w:rsid w:val="006A1EC8"/>
    <w:rsid w:val="006A1F25"/>
    <w:rsid w:val="006A250C"/>
    <w:rsid w:val="006A3F21"/>
    <w:rsid w:val="006A4247"/>
    <w:rsid w:val="006A45CC"/>
    <w:rsid w:val="006A4619"/>
    <w:rsid w:val="006A5C64"/>
    <w:rsid w:val="006B0DC6"/>
    <w:rsid w:val="006B23F3"/>
    <w:rsid w:val="006B2AEB"/>
    <w:rsid w:val="006B38AE"/>
    <w:rsid w:val="006B40F3"/>
    <w:rsid w:val="006B4ABD"/>
    <w:rsid w:val="006B4FE1"/>
    <w:rsid w:val="006B56E8"/>
    <w:rsid w:val="006C01C5"/>
    <w:rsid w:val="006C0938"/>
    <w:rsid w:val="006C0971"/>
    <w:rsid w:val="006C177C"/>
    <w:rsid w:val="006C198D"/>
    <w:rsid w:val="006C275E"/>
    <w:rsid w:val="006C34FE"/>
    <w:rsid w:val="006C40C8"/>
    <w:rsid w:val="006C4184"/>
    <w:rsid w:val="006C4209"/>
    <w:rsid w:val="006C495F"/>
    <w:rsid w:val="006C4A6E"/>
    <w:rsid w:val="006C5C4E"/>
    <w:rsid w:val="006C5F1B"/>
    <w:rsid w:val="006C647F"/>
    <w:rsid w:val="006C65E9"/>
    <w:rsid w:val="006C6ECF"/>
    <w:rsid w:val="006D19F3"/>
    <w:rsid w:val="006D3CF9"/>
    <w:rsid w:val="006D5533"/>
    <w:rsid w:val="006D5802"/>
    <w:rsid w:val="006D6948"/>
    <w:rsid w:val="006D6AB1"/>
    <w:rsid w:val="006D79F5"/>
    <w:rsid w:val="006D7A96"/>
    <w:rsid w:val="006E36DE"/>
    <w:rsid w:val="006E41A6"/>
    <w:rsid w:val="006E4ED5"/>
    <w:rsid w:val="006E5294"/>
    <w:rsid w:val="006F1F9E"/>
    <w:rsid w:val="006F34A7"/>
    <w:rsid w:val="006F47D4"/>
    <w:rsid w:val="006F644C"/>
    <w:rsid w:val="00701072"/>
    <w:rsid w:val="0070453C"/>
    <w:rsid w:val="007057B5"/>
    <w:rsid w:val="007058CA"/>
    <w:rsid w:val="007062D2"/>
    <w:rsid w:val="00706D68"/>
    <w:rsid w:val="00710397"/>
    <w:rsid w:val="007108AC"/>
    <w:rsid w:val="0071260F"/>
    <w:rsid w:val="007129E8"/>
    <w:rsid w:val="007155F6"/>
    <w:rsid w:val="007159C9"/>
    <w:rsid w:val="00721DFA"/>
    <w:rsid w:val="007224C0"/>
    <w:rsid w:val="00723F63"/>
    <w:rsid w:val="00724195"/>
    <w:rsid w:val="007252CC"/>
    <w:rsid w:val="0072645A"/>
    <w:rsid w:val="00727265"/>
    <w:rsid w:val="007278F4"/>
    <w:rsid w:val="007306B7"/>
    <w:rsid w:val="00733863"/>
    <w:rsid w:val="007341B8"/>
    <w:rsid w:val="00734398"/>
    <w:rsid w:val="00737DEC"/>
    <w:rsid w:val="00740A92"/>
    <w:rsid w:val="00740D7C"/>
    <w:rsid w:val="0074114C"/>
    <w:rsid w:val="007415FA"/>
    <w:rsid w:val="007420CB"/>
    <w:rsid w:val="007423A7"/>
    <w:rsid w:val="00743CBC"/>
    <w:rsid w:val="00747CAE"/>
    <w:rsid w:val="0075032C"/>
    <w:rsid w:val="00756671"/>
    <w:rsid w:val="007570B9"/>
    <w:rsid w:val="0075754F"/>
    <w:rsid w:val="0075776A"/>
    <w:rsid w:val="00757FA2"/>
    <w:rsid w:val="00760155"/>
    <w:rsid w:val="00760FBA"/>
    <w:rsid w:val="0076190E"/>
    <w:rsid w:val="00762C53"/>
    <w:rsid w:val="0076363E"/>
    <w:rsid w:val="00764094"/>
    <w:rsid w:val="00764766"/>
    <w:rsid w:val="0076552A"/>
    <w:rsid w:val="0077033F"/>
    <w:rsid w:val="00770694"/>
    <w:rsid w:val="00773234"/>
    <w:rsid w:val="0077396A"/>
    <w:rsid w:val="00773EE5"/>
    <w:rsid w:val="007750CA"/>
    <w:rsid w:val="0077572E"/>
    <w:rsid w:val="00775BCE"/>
    <w:rsid w:val="0077728E"/>
    <w:rsid w:val="00777C81"/>
    <w:rsid w:val="007816C9"/>
    <w:rsid w:val="00781791"/>
    <w:rsid w:val="007823C9"/>
    <w:rsid w:val="0078240A"/>
    <w:rsid w:val="007824AD"/>
    <w:rsid w:val="00782735"/>
    <w:rsid w:val="0078398D"/>
    <w:rsid w:val="007855FC"/>
    <w:rsid w:val="00785AE2"/>
    <w:rsid w:val="00786746"/>
    <w:rsid w:val="0078783C"/>
    <w:rsid w:val="0079026B"/>
    <w:rsid w:val="007933B4"/>
    <w:rsid w:val="00793495"/>
    <w:rsid w:val="007939B3"/>
    <w:rsid w:val="007941F1"/>
    <w:rsid w:val="00794EA2"/>
    <w:rsid w:val="00794FD0"/>
    <w:rsid w:val="00795319"/>
    <w:rsid w:val="007A028A"/>
    <w:rsid w:val="007A0411"/>
    <w:rsid w:val="007A2CCF"/>
    <w:rsid w:val="007A396E"/>
    <w:rsid w:val="007A425F"/>
    <w:rsid w:val="007A4EF6"/>
    <w:rsid w:val="007A4F3C"/>
    <w:rsid w:val="007A5EAF"/>
    <w:rsid w:val="007B0B6B"/>
    <w:rsid w:val="007B1395"/>
    <w:rsid w:val="007B56F5"/>
    <w:rsid w:val="007C0FC0"/>
    <w:rsid w:val="007C0FFA"/>
    <w:rsid w:val="007C2120"/>
    <w:rsid w:val="007C2452"/>
    <w:rsid w:val="007C295D"/>
    <w:rsid w:val="007C31D6"/>
    <w:rsid w:val="007C66C9"/>
    <w:rsid w:val="007C68BA"/>
    <w:rsid w:val="007C6EBF"/>
    <w:rsid w:val="007C7FCF"/>
    <w:rsid w:val="007D01BA"/>
    <w:rsid w:val="007D1709"/>
    <w:rsid w:val="007D1C22"/>
    <w:rsid w:val="007D4815"/>
    <w:rsid w:val="007D4F6A"/>
    <w:rsid w:val="007D6363"/>
    <w:rsid w:val="007D6885"/>
    <w:rsid w:val="007D75D8"/>
    <w:rsid w:val="007E40A5"/>
    <w:rsid w:val="007E541B"/>
    <w:rsid w:val="007E5760"/>
    <w:rsid w:val="007E6A17"/>
    <w:rsid w:val="007E6BD8"/>
    <w:rsid w:val="007E7362"/>
    <w:rsid w:val="007E736F"/>
    <w:rsid w:val="007F0030"/>
    <w:rsid w:val="007F0622"/>
    <w:rsid w:val="007F1475"/>
    <w:rsid w:val="007F2C1B"/>
    <w:rsid w:val="007F2DF5"/>
    <w:rsid w:val="007F307C"/>
    <w:rsid w:val="007F3637"/>
    <w:rsid w:val="007F390B"/>
    <w:rsid w:val="007F3E77"/>
    <w:rsid w:val="007F51EB"/>
    <w:rsid w:val="007F5D4C"/>
    <w:rsid w:val="007F5FBD"/>
    <w:rsid w:val="007F61D8"/>
    <w:rsid w:val="007F71EA"/>
    <w:rsid w:val="007F7C6A"/>
    <w:rsid w:val="0080011A"/>
    <w:rsid w:val="0080090A"/>
    <w:rsid w:val="00800B89"/>
    <w:rsid w:val="00801D46"/>
    <w:rsid w:val="008051AD"/>
    <w:rsid w:val="00813999"/>
    <w:rsid w:val="008143BA"/>
    <w:rsid w:val="008145F9"/>
    <w:rsid w:val="008146F3"/>
    <w:rsid w:val="00823C68"/>
    <w:rsid w:val="008243A7"/>
    <w:rsid w:val="00824582"/>
    <w:rsid w:val="00824954"/>
    <w:rsid w:val="00825312"/>
    <w:rsid w:val="00825458"/>
    <w:rsid w:val="00825723"/>
    <w:rsid w:val="008269C7"/>
    <w:rsid w:val="00830484"/>
    <w:rsid w:val="0083162C"/>
    <w:rsid w:val="0083398F"/>
    <w:rsid w:val="00833B87"/>
    <w:rsid w:val="00833E0F"/>
    <w:rsid w:val="00834030"/>
    <w:rsid w:val="00834CE2"/>
    <w:rsid w:val="00836C1A"/>
    <w:rsid w:val="00840933"/>
    <w:rsid w:val="00840C73"/>
    <w:rsid w:val="00841717"/>
    <w:rsid w:val="00845362"/>
    <w:rsid w:val="00845B17"/>
    <w:rsid w:val="008464EF"/>
    <w:rsid w:val="00847566"/>
    <w:rsid w:val="008478EA"/>
    <w:rsid w:val="00850C82"/>
    <w:rsid w:val="00850E3A"/>
    <w:rsid w:val="00850EFA"/>
    <w:rsid w:val="00851A29"/>
    <w:rsid w:val="0085236E"/>
    <w:rsid w:val="00852D72"/>
    <w:rsid w:val="00852FC9"/>
    <w:rsid w:val="00854810"/>
    <w:rsid w:val="008552A7"/>
    <w:rsid w:val="00855FFB"/>
    <w:rsid w:val="00857981"/>
    <w:rsid w:val="00862845"/>
    <w:rsid w:val="00862C1A"/>
    <w:rsid w:val="008646CE"/>
    <w:rsid w:val="00864D2B"/>
    <w:rsid w:val="00864ED4"/>
    <w:rsid w:val="00865291"/>
    <w:rsid w:val="00865B29"/>
    <w:rsid w:val="0086704B"/>
    <w:rsid w:val="0086771D"/>
    <w:rsid w:val="0087036F"/>
    <w:rsid w:val="0087085B"/>
    <w:rsid w:val="00871672"/>
    <w:rsid w:val="008725E4"/>
    <w:rsid w:val="008728D1"/>
    <w:rsid w:val="00872F0F"/>
    <w:rsid w:val="008737A3"/>
    <w:rsid w:val="00873E80"/>
    <w:rsid w:val="0087411E"/>
    <w:rsid w:val="00874127"/>
    <w:rsid w:val="00875202"/>
    <w:rsid w:val="008753F3"/>
    <w:rsid w:val="008762E3"/>
    <w:rsid w:val="008767D6"/>
    <w:rsid w:val="00877064"/>
    <w:rsid w:val="008771C5"/>
    <w:rsid w:val="008805C4"/>
    <w:rsid w:val="008809F6"/>
    <w:rsid w:val="00880A6D"/>
    <w:rsid w:val="0088346E"/>
    <w:rsid w:val="00883E62"/>
    <w:rsid w:val="00885F2F"/>
    <w:rsid w:val="0088667C"/>
    <w:rsid w:val="00887CC1"/>
    <w:rsid w:val="008908F6"/>
    <w:rsid w:val="008926CF"/>
    <w:rsid w:val="00893617"/>
    <w:rsid w:val="00893A4D"/>
    <w:rsid w:val="0089599F"/>
    <w:rsid w:val="008974FA"/>
    <w:rsid w:val="008A081D"/>
    <w:rsid w:val="008A2237"/>
    <w:rsid w:val="008A5BDA"/>
    <w:rsid w:val="008A6DF2"/>
    <w:rsid w:val="008A7B6D"/>
    <w:rsid w:val="008B093F"/>
    <w:rsid w:val="008B0E40"/>
    <w:rsid w:val="008B18DA"/>
    <w:rsid w:val="008B2527"/>
    <w:rsid w:val="008B25F1"/>
    <w:rsid w:val="008B2C59"/>
    <w:rsid w:val="008B3DC5"/>
    <w:rsid w:val="008B4282"/>
    <w:rsid w:val="008B4B6C"/>
    <w:rsid w:val="008B6053"/>
    <w:rsid w:val="008B69E9"/>
    <w:rsid w:val="008B73E7"/>
    <w:rsid w:val="008B7AED"/>
    <w:rsid w:val="008B7C30"/>
    <w:rsid w:val="008C0D7F"/>
    <w:rsid w:val="008C2E24"/>
    <w:rsid w:val="008C4A9F"/>
    <w:rsid w:val="008C4C0E"/>
    <w:rsid w:val="008C5AD6"/>
    <w:rsid w:val="008C5C7B"/>
    <w:rsid w:val="008D10DD"/>
    <w:rsid w:val="008D4A27"/>
    <w:rsid w:val="008D4A70"/>
    <w:rsid w:val="008D5B48"/>
    <w:rsid w:val="008D6D16"/>
    <w:rsid w:val="008D6D2D"/>
    <w:rsid w:val="008D6F2F"/>
    <w:rsid w:val="008D6FAF"/>
    <w:rsid w:val="008E0F31"/>
    <w:rsid w:val="008E21DA"/>
    <w:rsid w:val="008E2713"/>
    <w:rsid w:val="008E2A3D"/>
    <w:rsid w:val="008E36C3"/>
    <w:rsid w:val="008E4755"/>
    <w:rsid w:val="008E4DD5"/>
    <w:rsid w:val="008E6028"/>
    <w:rsid w:val="008E623E"/>
    <w:rsid w:val="008E62A1"/>
    <w:rsid w:val="008E6C58"/>
    <w:rsid w:val="008E738B"/>
    <w:rsid w:val="008F3040"/>
    <w:rsid w:val="008F4E92"/>
    <w:rsid w:val="008F5E51"/>
    <w:rsid w:val="008F6BA3"/>
    <w:rsid w:val="008F7037"/>
    <w:rsid w:val="00900C2E"/>
    <w:rsid w:val="009010A9"/>
    <w:rsid w:val="009016FE"/>
    <w:rsid w:val="00902FAA"/>
    <w:rsid w:val="0090322F"/>
    <w:rsid w:val="00905145"/>
    <w:rsid w:val="00905DF5"/>
    <w:rsid w:val="0090698A"/>
    <w:rsid w:val="0090771A"/>
    <w:rsid w:val="00907DA0"/>
    <w:rsid w:val="009103B4"/>
    <w:rsid w:val="009106C2"/>
    <w:rsid w:val="00911956"/>
    <w:rsid w:val="00912B96"/>
    <w:rsid w:val="00915A0A"/>
    <w:rsid w:val="00915E76"/>
    <w:rsid w:val="0091625D"/>
    <w:rsid w:val="009163DE"/>
    <w:rsid w:val="0091669C"/>
    <w:rsid w:val="009219D1"/>
    <w:rsid w:val="00922B05"/>
    <w:rsid w:val="009249A3"/>
    <w:rsid w:val="00925104"/>
    <w:rsid w:val="00925C91"/>
    <w:rsid w:val="009262C5"/>
    <w:rsid w:val="009272DC"/>
    <w:rsid w:val="00927827"/>
    <w:rsid w:val="00935867"/>
    <w:rsid w:val="00935D61"/>
    <w:rsid w:val="0093635C"/>
    <w:rsid w:val="00937062"/>
    <w:rsid w:val="00937846"/>
    <w:rsid w:val="00942D55"/>
    <w:rsid w:val="009433E8"/>
    <w:rsid w:val="00944571"/>
    <w:rsid w:val="009448D1"/>
    <w:rsid w:val="00945056"/>
    <w:rsid w:val="0094618E"/>
    <w:rsid w:val="00951B3F"/>
    <w:rsid w:val="00952028"/>
    <w:rsid w:val="009548E4"/>
    <w:rsid w:val="00954DF5"/>
    <w:rsid w:val="0095547E"/>
    <w:rsid w:val="00956555"/>
    <w:rsid w:val="00956A58"/>
    <w:rsid w:val="00960674"/>
    <w:rsid w:val="00961CEC"/>
    <w:rsid w:val="00963573"/>
    <w:rsid w:val="00964F5E"/>
    <w:rsid w:val="0096542E"/>
    <w:rsid w:val="00966688"/>
    <w:rsid w:val="0096683F"/>
    <w:rsid w:val="00966BF5"/>
    <w:rsid w:val="009676EC"/>
    <w:rsid w:val="00970BEC"/>
    <w:rsid w:val="00970E22"/>
    <w:rsid w:val="0097213D"/>
    <w:rsid w:val="00972B61"/>
    <w:rsid w:val="00973882"/>
    <w:rsid w:val="00973DF9"/>
    <w:rsid w:val="00975D00"/>
    <w:rsid w:val="009769ED"/>
    <w:rsid w:val="009776A4"/>
    <w:rsid w:val="0098121E"/>
    <w:rsid w:val="00982811"/>
    <w:rsid w:val="00982FE0"/>
    <w:rsid w:val="00986317"/>
    <w:rsid w:val="009868ED"/>
    <w:rsid w:val="009902E9"/>
    <w:rsid w:val="0099051D"/>
    <w:rsid w:val="00990B68"/>
    <w:rsid w:val="009919C0"/>
    <w:rsid w:val="00993C27"/>
    <w:rsid w:val="009950C0"/>
    <w:rsid w:val="00996C93"/>
    <w:rsid w:val="009A5227"/>
    <w:rsid w:val="009A65D6"/>
    <w:rsid w:val="009A6DDA"/>
    <w:rsid w:val="009B23B5"/>
    <w:rsid w:val="009B730C"/>
    <w:rsid w:val="009C0C3E"/>
    <w:rsid w:val="009C18B6"/>
    <w:rsid w:val="009C1FF6"/>
    <w:rsid w:val="009C227A"/>
    <w:rsid w:val="009C31B4"/>
    <w:rsid w:val="009C392A"/>
    <w:rsid w:val="009C4098"/>
    <w:rsid w:val="009C42D4"/>
    <w:rsid w:val="009C4426"/>
    <w:rsid w:val="009C4A00"/>
    <w:rsid w:val="009C5185"/>
    <w:rsid w:val="009C5581"/>
    <w:rsid w:val="009C78E7"/>
    <w:rsid w:val="009D0D8A"/>
    <w:rsid w:val="009D0DA1"/>
    <w:rsid w:val="009D1565"/>
    <w:rsid w:val="009D3089"/>
    <w:rsid w:val="009D32CD"/>
    <w:rsid w:val="009D3BEE"/>
    <w:rsid w:val="009D6221"/>
    <w:rsid w:val="009E4288"/>
    <w:rsid w:val="009E49EA"/>
    <w:rsid w:val="009E553F"/>
    <w:rsid w:val="009F1EBD"/>
    <w:rsid w:val="009F25FA"/>
    <w:rsid w:val="009F2759"/>
    <w:rsid w:val="009F5A55"/>
    <w:rsid w:val="009F633A"/>
    <w:rsid w:val="009F637C"/>
    <w:rsid w:val="009F73BD"/>
    <w:rsid w:val="009F7D18"/>
    <w:rsid w:val="00A01251"/>
    <w:rsid w:val="00A0135F"/>
    <w:rsid w:val="00A01B72"/>
    <w:rsid w:val="00A07ACA"/>
    <w:rsid w:val="00A10DE8"/>
    <w:rsid w:val="00A11161"/>
    <w:rsid w:val="00A11ACA"/>
    <w:rsid w:val="00A11F4E"/>
    <w:rsid w:val="00A11F74"/>
    <w:rsid w:val="00A12395"/>
    <w:rsid w:val="00A14078"/>
    <w:rsid w:val="00A154BD"/>
    <w:rsid w:val="00A15E29"/>
    <w:rsid w:val="00A168F6"/>
    <w:rsid w:val="00A16EF3"/>
    <w:rsid w:val="00A208D5"/>
    <w:rsid w:val="00A21382"/>
    <w:rsid w:val="00A21752"/>
    <w:rsid w:val="00A21E9A"/>
    <w:rsid w:val="00A21EDB"/>
    <w:rsid w:val="00A22490"/>
    <w:rsid w:val="00A2373F"/>
    <w:rsid w:val="00A246D0"/>
    <w:rsid w:val="00A247BB"/>
    <w:rsid w:val="00A24FB4"/>
    <w:rsid w:val="00A254AB"/>
    <w:rsid w:val="00A2667A"/>
    <w:rsid w:val="00A2751F"/>
    <w:rsid w:val="00A30126"/>
    <w:rsid w:val="00A309E4"/>
    <w:rsid w:val="00A30C02"/>
    <w:rsid w:val="00A32E18"/>
    <w:rsid w:val="00A32E5F"/>
    <w:rsid w:val="00A32F6C"/>
    <w:rsid w:val="00A34C67"/>
    <w:rsid w:val="00A4014C"/>
    <w:rsid w:val="00A41175"/>
    <w:rsid w:val="00A41721"/>
    <w:rsid w:val="00A41CE5"/>
    <w:rsid w:val="00A42C32"/>
    <w:rsid w:val="00A42D22"/>
    <w:rsid w:val="00A4469D"/>
    <w:rsid w:val="00A452E5"/>
    <w:rsid w:val="00A46259"/>
    <w:rsid w:val="00A47854"/>
    <w:rsid w:val="00A51E46"/>
    <w:rsid w:val="00A52F38"/>
    <w:rsid w:val="00A537E4"/>
    <w:rsid w:val="00A5444B"/>
    <w:rsid w:val="00A551C2"/>
    <w:rsid w:val="00A557A9"/>
    <w:rsid w:val="00A5595A"/>
    <w:rsid w:val="00A56523"/>
    <w:rsid w:val="00A60640"/>
    <w:rsid w:val="00A607CD"/>
    <w:rsid w:val="00A644A0"/>
    <w:rsid w:val="00A64BFF"/>
    <w:rsid w:val="00A66965"/>
    <w:rsid w:val="00A67A3F"/>
    <w:rsid w:val="00A70107"/>
    <w:rsid w:val="00A704B2"/>
    <w:rsid w:val="00A7147F"/>
    <w:rsid w:val="00A72330"/>
    <w:rsid w:val="00A725C1"/>
    <w:rsid w:val="00A73DE9"/>
    <w:rsid w:val="00A73E81"/>
    <w:rsid w:val="00A76B17"/>
    <w:rsid w:val="00A810A8"/>
    <w:rsid w:val="00A815BE"/>
    <w:rsid w:val="00A817C1"/>
    <w:rsid w:val="00A82714"/>
    <w:rsid w:val="00A82801"/>
    <w:rsid w:val="00A82938"/>
    <w:rsid w:val="00A83F87"/>
    <w:rsid w:val="00A87D96"/>
    <w:rsid w:val="00A90EE6"/>
    <w:rsid w:val="00A92524"/>
    <w:rsid w:val="00A933E4"/>
    <w:rsid w:val="00A93941"/>
    <w:rsid w:val="00A95E95"/>
    <w:rsid w:val="00A96F10"/>
    <w:rsid w:val="00A9718D"/>
    <w:rsid w:val="00A97598"/>
    <w:rsid w:val="00A97985"/>
    <w:rsid w:val="00AA2943"/>
    <w:rsid w:val="00AA3543"/>
    <w:rsid w:val="00AA490D"/>
    <w:rsid w:val="00AA492D"/>
    <w:rsid w:val="00AA66FE"/>
    <w:rsid w:val="00AA68D2"/>
    <w:rsid w:val="00AA7515"/>
    <w:rsid w:val="00AB0D61"/>
    <w:rsid w:val="00AB124A"/>
    <w:rsid w:val="00AB4519"/>
    <w:rsid w:val="00AB7052"/>
    <w:rsid w:val="00AB7F80"/>
    <w:rsid w:val="00AC298A"/>
    <w:rsid w:val="00AC2D37"/>
    <w:rsid w:val="00AC404D"/>
    <w:rsid w:val="00AC53E8"/>
    <w:rsid w:val="00AC58BE"/>
    <w:rsid w:val="00AC58E8"/>
    <w:rsid w:val="00AC6D99"/>
    <w:rsid w:val="00AD0ADF"/>
    <w:rsid w:val="00AD10DA"/>
    <w:rsid w:val="00AD3B47"/>
    <w:rsid w:val="00AD4F9D"/>
    <w:rsid w:val="00AE0719"/>
    <w:rsid w:val="00AE1CC8"/>
    <w:rsid w:val="00AE27EF"/>
    <w:rsid w:val="00AE3BDB"/>
    <w:rsid w:val="00AE611D"/>
    <w:rsid w:val="00AE615F"/>
    <w:rsid w:val="00AE65C6"/>
    <w:rsid w:val="00AE6DF5"/>
    <w:rsid w:val="00AE7239"/>
    <w:rsid w:val="00AE7EB2"/>
    <w:rsid w:val="00AF09F9"/>
    <w:rsid w:val="00AF14C9"/>
    <w:rsid w:val="00AF234E"/>
    <w:rsid w:val="00AF3275"/>
    <w:rsid w:val="00AF41C8"/>
    <w:rsid w:val="00AF5321"/>
    <w:rsid w:val="00AF6778"/>
    <w:rsid w:val="00AF7E6A"/>
    <w:rsid w:val="00B02E08"/>
    <w:rsid w:val="00B03D03"/>
    <w:rsid w:val="00B04142"/>
    <w:rsid w:val="00B06514"/>
    <w:rsid w:val="00B06BAD"/>
    <w:rsid w:val="00B06DBC"/>
    <w:rsid w:val="00B0748B"/>
    <w:rsid w:val="00B0765F"/>
    <w:rsid w:val="00B07B5A"/>
    <w:rsid w:val="00B1031F"/>
    <w:rsid w:val="00B1047D"/>
    <w:rsid w:val="00B119B0"/>
    <w:rsid w:val="00B1359F"/>
    <w:rsid w:val="00B14564"/>
    <w:rsid w:val="00B14CBE"/>
    <w:rsid w:val="00B16093"/>
    <w:rsid w:val="00B1610B"/>
    <w:rsid w:val="00B165B3"/>
    <w:rsid w:val="00B165CE"/>
    <w:rsid w:val="00B17331"/>
    <w:rsid w:val="00B1766E"/>
    <w:rsid w:val="00B17E7D"/>
    <w:rsid w:val="00B212DD"/>
    <w:rsid w:val="00B21809"/>
    <w:rsid w:val="00B21B14"/>
    <w:rsid w:val="00B23023"/>
    <w:rsid w:val="00B25BB6"/>
    <w:rsid w:val="00B25FA8"/>
    <w:rsid w:val="00B26321"/>
    <w:rsid w:val="00B263FC"/>
    <w:rsid w:val="00B27029"/>
    <w:rsid w:val="00B2769F"/>
    <w:rsid w:val="00B27F41"/>
    <w:rsid w:val="00B318DF"/>
    <w:rsid w:val="00B33FC3"/>
    <w:rsid w:val="00B341C5"/>
    <w:rsid w:val="00B3541D"/>
    <w:rsid w:val="00B355D2"/>
    <w:rsid w:val="00B357B0"/>
    <w:rsid w:val="00B36328"/>
    <w:rsid w:val="00B365B9"/>
    <w:rsid w:val="00B3687A"/>
    <w:rsid w:val="00B36B11"/>
    <w:rsid w:val="00B37AB9"/>
    <w:rsid w:val="00B37D72"/>
    <w:rsid w:val="00B402BB"/>
    <w:rsid w:val="00B40575"/>
    <w:rsid w:val="00B40ED5"/>
    <w:rsid w:val="00B41F3C"/>
    <w:rsid w:val="00B4448B"/>
    <w:rsid w:val="00B45EC2"/>
    <w:rsid w:val="00B46E0E"/>
    <w:rsid w:val="00B4705A"/>
    <w:rsid w:val="00B50533"/>
    <w:rsid w:val="00B50872"/>
    <w:rsid w:val="00B5276B"/>
    <w:rsid w:val="00B52D92"/>
    <w:rsid w:val="00B558AC"/>
    <w:rsid w:val="00B55E3D"/>
    <w:rsid w:val="00B56E22"/>
    <w:rsid w:val="00B5768C"/>
    <w:rsid w:val="00B57EB5"/>
    <w:rsid w:val="00B60660"/>
    <w:rsid w:val="00B61B70"/>
    <w:rsid w:val="00B63BEF"/>
    <w:rsid w:val="00B644F4"/>
    <w:rsid w:val="00B647BA"/>
    <w:rsid w:val="00B71400"/>
    <w:rsid w:val="00B7487C"/>
    <w:rsid w:val="00B74A48"/>
    <w:rsid w:val="00B75599"/>
    <w:rsid w:val="00B75D98"/>
    <w:rsid w:val="00B80B4F"/>
    <w:rsid w:val="00B831E1"/>
    <w:rsid w:val="00B862A2"/>
    <w:rsid w:val="00B86598"/>
    <w:rsid w:val="00B86F37"/>
    <w:rsid w:val="00B92E3E"/>
    <w:rsid w:val="00B93835"/>
    <w:rsid w:val="00B94028"/>
    <w:rsid w:val="00B948B9"/>
    <w:rsid w:val="00BA069B"/>
    <w:rsid w:val="00BA0B5A"/>
    <w:rsid w:val="00BA0E33"/>
    <w:rsid w:val="00BA2F8D"/>
    <w:rsid w:val="00BA3C66"/>
    <w:rsid w:val="00BA5127"/>
    <w:rsid w:val="00BA5840"/>
    <w:rsid w:val="00BA6DE3"/>
    <w:rsid w:val="00BA7D3E"/>
    <w:rsid w:val="00BB28C8"/>
    <w:rsid w:val="00BB2AE3"/>
    <w:rsid w:val="00BB3B60"/>
    <w:rsid w:val="00BB3CA9"/>
    <w:rsid w:val="00BB5054"/>
    <w:rsid w:val="00BB7739"/>
    <w:rsid w:val="00BC13AB"/>
    <w:rsid w:val="00BC1E09"/>
    <w:rsid w:val="00BC2B58"/>
    <w:rsid w:val="00BC3D23"/>
    <w:rsid w:val="00BC4AC6"/>
    <w:rsid w:val="00BC4B5B"/>
    <w:rsid w:val="00BC5902"/>
    <w:rsid w:val="00BC6C85"/>
    <w:rsid w:val="00BC6FF6"/>
    <w:rsid w:val="00BC7485"/>
    <w:rsid w:val="00BC75BE"/>
    <w:rsid w:val="00BC7617"/>
    <w:rsid w:val="00BD0B9D"/>
    <w:rsid w:val="00BD12B2"/>
    <w:rsid w:val="00BD18F7"/>
    <w:rsid w:val="00BD28CA"/>
    <w:rsid w:val="00BD2C4D"/>
    <w:rsid w:val="00BD47FA"/>
    <w:rsid w:val="00BD4B90"/>
    <w:rsid w:val="00BD53C3"/>
    <w:rsid w:val="00BD58CB"/>
    <w:rsid w:val="00BD69B1"/>
    <w:rsid w:val="00BE042E"/>
    <w:rsid w:val="00BE10B3"/>
    <w:rsid w:val="00BE1ABE"/>
    <w:rsid w:val="00BE33A1"/>
    <w:rsid w:val="00BE3B85"/>
    <w:rsid w:val="00BE3D37"/>
    <w:rsid w:val="00BE4D8F"/>
    <w:rsid w:val="00BE70B6"/>
    <w:rsid w:val="00BE76D8"/>
    <w:rsid w:val="00BE7C2C"/>
    <w:rsid w:val="00BF019F"/>
    <w:rsid w:val="00BF06B1"/>
    <w:rsid w:val="00BF094C"/>
    <w:rsid w:val="00BF18D6"/>
    <w:rsid w:val="00BF259F"/>
    <w:rsid w:val="00BF2D0D"/>
    <w:rsid w:val="00BF355D"/>
    <w:rsid w:val="00BF3E11"/>
    <w:rsid w:val="00BF406B"/>
    <w:rsid w:val="00BF48B0"/>
    <w:rsid w:val="00BF5454"/>
    <w:rsid w:val="00BF7042"/>
    <w:rsid w:val="00BF7058"/>
    <w:rsid w:val="00BF7C10"/>
    <w:rsid w:val="00C0133B"/>
    <w:rsid w:val="00C02FFF"/>
    <w:rsid w:val="00C0361E"/>
    <w:rsid w:val="00C04D91"/>
    <w:rsid w:val="00C0610B"/>
    <w:rsid w:val="00C100DB"/>
    <w:rsid w:val="00C11817"/>
    <w:rsid w:val="00C132CD"/>
    <w:rsid w:val="00C13F8F"/>
    <w:rsid w:val="00C15B2C"/>
    <w:rsid w:val="00C160B6"/>
    <w:rsid w:val="00C1675E"/>
    <w:rsid w:val="00C16D85"/>
    <w:rsid w:val="00C22310"/>
    <w:rsid w:val="00C23D93"/>
    <w:rsid w:val="00C2421D"/>
    <w:rsid w:val="00C25698"/>
    <w:rsid w:val="00C2690B"/>
    <w:rsid w:val="00C26E4B"/>
    <w:rsid w:val="00C271A4"/>
    <w:rsid w:val="00C302E9"/>
    <w:rsid w:val="00C327D1"/>
    <w:rsid w:val="00C32827"/>
    <w:rsid w:val="00C33EF9"/>
    <w:rsid w:val="00C346B0"/>
    <w:rsid w:val="00C34B36"/>
    <w:rsid w:val="00C36384"/>
    <w:rsid w:val="00C37C8D"/>
    <w:rsid w:val="00C40A69"/>
    <w:rsid w:val="00C40FE0"/>
    <w:rsid w:val="00C42F87"/>
    <w:rsid w:val="00C44016"/>
    <w:rsid w:val="00C44C17"/>
    <w:rsid w:val="00C4756D"/>
    <w:rsid w:val="00C51002"/>
    <w:rsid w:val="00C51501"/>
    <w:rsid w:val="00C51A2A"/>
    <w:rsid w:val="00C51CE7"/>
    <w:rsid w:val="00C52F5E"/>
    <w:rsid w:val="00C536EB"/>
    <w:rsid w:val="00C544B6"/>
    <w:rsid w:val="00C5474E"/>
    <w:rsid w:val="00C548BC"/>
    <w:rsid w:val="00C57170"/>
    <w:rsid w:val="00C6216B"/>
    <w:rsid w:val="00C62AEA"/>
    <w:rsid w:val="00C62E95"/>
    <w:rsid w:val="00C65295"/>
    <w:rsid w:val="00C6649D"/>
    <w:rsid w:val="00C70178"/>
    <w:rsid w:val="00C72DED"/>
    <w:rsid w:val="00C72E3D"/>
    <w:rsid w:val="00C7369A"/>
    <w:rsid w:val="00C737C7"/>
    <w:rsid w:val="00C749B5"/>
    <w:rsid w:val="00C750EB"/>
    <w:rsid w:val="00C75580"/>
    <w:rsid w:val="00C756F2"/>
    <w:rsid w:val="00C77F6D"/>
    <w:rsid w:val="00C80B99"/>
    <w:rsid w:val="00C810B3"/>
    <w:rsid w:val="00C816DC"/>
    <w:rsid w:val="00C84CD2"/>
    <w:rsid w:val="00C852A8"/>
    <w:rsid w:val="00C878FC"/>
    <w:rsid w:val="00C9100F"/>
    <w:rsid w:val="00C945B5"/>
    <w:rsid w:val="00C9496B"/>
    <w:rsid w:val="00C94C2D"/>
    <w:rsid w:val="00C94D13"/>
    <w:rsid w:val="00C94E8D"/>
    <w:rsid w:val="00C955DC"/>
    <w:rsid w:val="00C963D1"/>
    <w:rsid w:val="00CA3533"/>
    <w:rsid w:val="00CA36A8"/>
    <w:rsid w:val="00CA69E5"/>
    <w:rsid w:val="00CA7445"/>
    <w:rsid w:val="00CB05AA"/>
    <w:rsid w:val="00CB0AF4"/>
    <w:rsid w:val="00CB1961"/>
    <w:rsid w:val="00CB2CB7"/>
    <w:rsid w:val="00CB4774"/>
    <w:rsid w:val="00CB51C9"/>
    <w:rsid w:val="00CB54B4"/>
    <w:rsid w:val="00CB6C8F"/>
    <w:rsid w:val="00CC0987"/>
    <w:rsid w:val="00CC158D"/>
    <w:rsid w:val="00CC187B"/>
    <w:rsid w:val="00CC2796"/>
    <w:rsid w:val="00CC27C2"/>
    <w:rsid w:val="00CC5127"/>
    <w:rsid w:val="00CC55A0"/>
    <w:rsid w:val="00CC58A3"/>
    <w:rsid w:val="00CC6369"/>
    <w:rsid w:val="00CC6923"/>
    <w:rsid w:val="00CC75AC"/>
    <w:rsid w:val="00CC772E"/>
    <w:rsid w:val="00CD0B90"/>
    <w:rsid w:val="00CD180B"/>
    <w:rsid w:val="00CD41D0"/>
    <w:rsid w:val="00CD462A"/>
    <w:rsid w:val="00CD513A"/>
    <w:rsid w:val="00CD618C"/>
    <w:rsid w:val="00CD702A"/>
    <w:rsid w:val="00CD757A"/>
    <w:rsid w:val="00CE01CD"/>
    <w:rsid w:val="00CE1589"/>
    <w:rsid w:val="00CE3E27"/>
    <w:rsid w:val="00CE43E7"/>
    <w:rsid w:val="00CE4EB6"/>
    <w:rsid w:val="00CE67F3"/>
    <w:rsid w:val="00CE6A94"/>
    <w:rsid w:val="00CF0EC0"/>
    <w:rsid w:val="00CF35A7"/>
    <w:rsid w:val="00CF4C1D"/>
    <w:rsid w:val="00CF4EAC"/>
    <w:rsid w:val="00CF4F30"/>
    <w:rsid w:val="00CF7826"/>
    <w:rsid w:val="00D00A54"/>
    <w:rsid w:val="00D00DB3"/>
    <w:rsid w:val="00D01726"/>
    <w:rsid w:val="00D01D49"/>
    <w:rsid w:val="00D02950"/>
    <w:rsid w:val="00D02BDC"/>
    <w:rsid w:val="00D04AE7"/>
    <w:rsid w:val="00D06728"/>
    <w:rsid w:val="00D10368"/>
    <w:rsid w:val="00D11E29"/>
    <w:rsid w:val="00D15633"/>
    <w:rsid w:val="00D15F7F"/>
    <w:rsid w:val="00D21582"/>
    <w:rsid w:val="00D222A7"/>
    <w:rsid w:val="00D22B66"/>
    <w:rsid w:val="00D23243"/>
    <w:rsid w:val="00D26A8E"/>
    <w:rsid w:val="00D26C16"/>
    <w:rsid w:val="00D27B4E"/>
    <w:rsid w:val="00D3051A"/>
    <w:rsid w:val="00D30B95"/>
    <w:rsid w:val="00D32606"/>
    <w:rsid w:val="00D350DB"/>
    <w:rsid w:val="00D37C5E"/>
    <w:rsid w:val="00D417AE"/>
    <w:rsid w:val="00D417D9"/>
    <w:rsid w:val="00D419DC"/>
    <w:rsid w:val="00D41E8B"/>
    <w:rsid w:val="00D42265"/>
    <w:rsid w:val="00D44BB0"/>
    <w:rsid w:val="00D44CFA"/>
    <w:rsid w:val="00D45A19"/>
    <w:rsid w:val="00D45F8F"/>
    <w:rsid w:val="00D475C8"/>
    <w:rsid w:val="00D4766D"/>
    <w:rsid w:val="00D50E06"/>
    <w:rsid w:val="00D51233"/>
    <w:rsid w:val="00D5142B"/>
    <w:rsid w:val="00D52A05"/>
    <w:rsid w:val="00D52C9C"/>
    <w:rsid w:val="00D548DA"/>
    <w:rsid w:val="00D54D51"/>
    <w:rsid w:val="00D559DD"/>
    <w:rsid w:val="00D55B4A"/>
    <w:rsid w:val="00D55F16"/>
    <w:rsid w:val="00D6159F"/>
    <w:rsid w:val="00D632C7"/>
    <w:rsid w:val="00D63772"/>
    <w:rsid w:val="00D63D34"/>
    <w:rsid w:val="00D643F6"/>
    <w:rsid w:val="00D66E9D"/>
    <w:rsid w:val="00D70E25"/>
    <w:rsid w:val="00D7212C"/>
    <w:rsid w:val="00D72B25"/>
    <w:rsid w:val="00D7401E"/>
    <w:rsid w:val="00D74360"/>
    <w:rsid w:val="00D74544"/>
    <w:rsid w:val="00D74EBF"/>
    <w:rsid w:val="00D75E03"/>
    <w:rsid w:val="00D76242"/>
    <w:rsid w:val="00D76E97"/>
    <w:rsid w:val="00D76FF0"/>
    <w:rsid w:val="00D80A62"/>
    <w:rsid w:val="00D81E9D"/>
    <w:rsid w:val="00D844E2"/>
    <w:rsid w:val="00D85098"/>
    <w:rsid w:val="00D86AA0"/>
    <w:rsid w:val="00D86D8B"/>
    <w:rsid w:val="00D86FE8"/>
    <w:rsid w:val="00D87543"/>
    <w:rsid w:val="00D87F52"/>
    <w:rsid w:val="00D9071B"/>
    <w:rsid w:val="00D91FA0"/>
    <w:rsid w:val="00D95528"/>
    <w:rsid w:val="00D96F61"/>
    <w:rsid w:val="00D97026"/>
    <w:rsid w:val="00D97E99"/>
    <w:rsid w:val="00DA38B0"/>
    <w:rsid w:val="00DA3E02"/>
    <w:rsid w:val="00DA411D"/>
    <w:rsid w:val="00DA431C"/>
    <w:rsid w:val="00DA4947"/>
    <w:rsid w:val="00DA4E5E"/>
    <w:rsid w:val="00DA501B"/>
    <w:rsid w:val="00DA5296"/>
    <w:rsid w:val="00DA57C6"/>
    <w:rsid w:val="00DA7354"/>
    <w:rsid w:val="00DA77CF"/>
    <w:rsid w:val="00DA7C02"/>
    <w:rsid w:val="00DB01E2"/>
    <w:rsid w:val="00DB1553"/>
    <w:rsid w:val="00DB2322"/>
    <w:rsid w:val="00DB4985"/>
    <w:rsid w:val="00DB5309"/>
    <w:rsid w:val="00DB5D34"/>
    <w:rsid w:val="00DB69D3"/>
    <w:rsid w:val="00DB6C98"/>
    <w:rsid w:val="00DC08E9"/>
    <w:rsid w:val="00DC0CFC"/>
    <w:rsid w:val="00DC45BF"/>
    <w:rsid w:val="00DC492C"/>
    <w:rsid w:val="00DC4936"/>
    <w:rsid w:val="00DC4EFA"/>
    <w:rsid w:val="00DC59C5"/>
    <w:rsid w:val="00DC76CC"/>
    <w:rsid w:val="00DD1975"/>
    <w:rsid w:val="00DD1B8B"/>
    <w:rsid w:val="00DD2B7E"/>
    <w:rsid w:val="00DD3342"/>
    <w:rsid w:val="00DD5381"/>
    <w:rsid w:val="00DD5A74"/>
    <w:rsid w:val="00DD7F9D"/>
    <w:rsid w:val="00DE0003"/>
    <w:rsid w:val="00DE036C"/>
    <w:rsid w:val="00DE0656"/>
    <w:rsid w:val="00DE0C96"/>
    <w:rsid w:val="00DE203B"/>
    <w:rsid w:val="00DE279F"/>
    <w:rsid w:val="00DE3833"/>
    <w:rsid w:val="00DE385C"/>
    <w:rsid w:val="00DE396F"/>
    <w:rsid w:val="00DE7DD2"/>
    <w:rsid w:val="00DF1DDD"/>
    <w:rsid w:val="00DF2363"/>
    <w:rsid w:val="00DF2E6E"/>
    <w:rsid w:val="00DF3452"/>
    <w:rsid w:val="00DF4705"/>
    <w:rsid w:val="00DF6465"/>
    <w:rsid w:val="00E00878"/>
    <w:rsid w:val="00E01DB5"/>
    <w:rsid w:val="00E036F9"/>
    <w:rsid w:val="00E03C1E"/>
    <w:rsid w:val="00E04123"/>
    <w:rsid w:val="00E0434A"/>
    <w:rsid w:val="00E04717"/>
    <w:rsid w:val="00E04BCA"/>
    <w:rsid w:val="00E058DF"/>
    <w:rsid w:val="00E06DD0"/>
    <w:rsid w:val="00E07E85"/>
    <w:rsid w:val="00E1066E"/>
    <w:rsid w:val="00E12018"/>
    <w:rsid w:val="00E12B76"/>
    <w:rsid w:val="00E16B7D"/>
    <w:rsid w:val="00E16BDC"/>
    <w:rsid w:val="00E17BEF"/>
    <w:rsid w:val="00E2385E"/>
    <w:rsid w:val="00E2422D"/>
    <w:rsid w:val="00E24C83"/>
    <w:rsid w:val="00E24E20"/>
    <w:rsid w:val="00E24E5B"/>
    <w:rsid w:val="00E2506B"/>
    <w:rsid w:val="00E266C4"/>
    <w:rsid w:val="00E27E82"/>
    <w:rsid w:val="00E27FC2"/>
    <w:rsid w:val="00E30530"/>
    <w:rsid w:val="00E306F6"/>
    <w:rsid w:val="00E315C9"/>
    <w:rsid w:val="00E32653"/>
    <w:rsid w:val="00E33393"/>
    <w:rsid w:val="00E354C7"/>
    <w:rsid w:val="00E36943"/>
    <w:rsid w:val="00E37098"/>
    <w:rsid w:val="00E414DB"/>
    <w:rsid w:val="00E4223D"/>
    <w:rsid w:val="00E4480B"/>
    <w:rsid w:val="00E4498F"/>
    <w:rsid w:val="00E46A2E"/>
    <w:rsid w:val="00E47913"/>
    <w:rsid w:val="00E51366"/>
    <w:rsid w:val="00E522B2"/>
    <w:rsid w:val="00E52B5C"/>
    <w:rsid w:val="00E52D18"/>
    <w:rsid w:val="00E53CE1"/>
    <w:rsid w:val="00E551A7"/>
    <w:rsid w:val="00E55433"/>
    <w:rsid w:val="00E55BE3"/>
    <w:rsid w:val="00E575D3"/>
    <w:rsid w:val="00E62444"/>
    <w:rsid w:val="00E644A8"/>
    <w:rsid w:val="00E64F50"/>
    <w:rsid w:val="00E65C07"/>
    <w:rsid w:val="00E65CED"/>
    <w:rsid w:val="00E72355"/>
    <w:rsid w:val="00E72D85"/>
    <w:rsid w:val="00E75488"/>
    <w:rsid w:val="00E7654D"/>
    <w:rsid w:val="00E76AE9"/>
    <w:rsid w:val="00E8044A"/>
    <w:rsid w:val="00E80B41"/>
    <w:rsid w:val="00E830D5"/>
    <w:rsid w:val="00E84B14"/>
    <w:rsid w:val="00E85A8C"/>
    <w:rsid w:val="00E866C4"/>
    <w:rsid w:val="00E87CD4"/>
    <w:rsid w:val="00E90C46"/>
    <w:rsid w:val="00E94ACE"/>
    <w:rsid w:val="00E94CB1"/>
    <w:rsid w:val="00E955C3"/>
    <w:rsid w:val="00E9627F"/>
    <w:rsid w:val="00E97CCA"/>
    <w:rsid w:val="00EA0774"/>
    <w:rsid w:val="00EA14DC"/>
    <w:rsid w:val="00EA1DB0"/>
    <w:rsid w:val="00EA2AAE"/>
    <w:rsid w:val="00EA2D76"/>
    <w:rsid w:val="00EA3449"/>
    <w:rsid w:val="00EA4D71"/>
    <w:rsid w:val="00EA6EE4"/>
    <w:rsid w:val="00EA6EF6"/>
    <w:rsid w:val="00EA7FAA"/>
    <w:rsid w:val="00EB237D"/>
    <w:rsid w:val="00EB26BC"/>
    <w:rsid w:val="00EB2B0B"/>
    <w:rsid w:val="00EB31F8"/>
    <w:rsid w:val="00EB329D"/>
    <w:rsid w:val="00EB32A1"/>
    <w:rsid w:val="00EB395A"/>
    <w:rsid w:val="00EB3C15"/>
    <w:rsid w:val="00EB436B"/>
    <w:rsid w:val="00EB6B7A"/>
    <w:rsid w:val="00EB6E47"/>
    <w:rsid w:val="00EB7076"/>
    <w:rsid w:val="00EB7FE3"/>
    <w:rsid w:val="00EC2956"/>
    <w:rsid w:val="00EC2BC1"/>
    <w:rsid w:val="00EC2C12"/>
    <w:rsid w:val="00EC2CAE"/>
    <w:rsid w:val="00EC37EC"/>
    <w:rsid w:val="00EC554B"/>
    <w:rsid w:val="00EC61D1"/>
    <w:rsid w:val="00EC6916"/>
    <w:rsid w:val="00EC73AA"/>
    <w:rsid w:val="00EC7C2A"/>
    <w:rsid w:val="00ED018D"/>
    <w:rsid w:val="00ED04EA"/>
    <w:rsid w:val="00ED0637"/>
    <w:rsid w:val="00ED1823"/>
    <w:rsid w:val="00ED1B80"/>
    <w:rsid w:val="00ED234F"/>
    <w:rsid w:val="00ED245A"/>
    <w:rsid w:val="00ED26EA"/>
    <w:rsid w:val="00ED2F20"/>
    <w:rsid w:val="00ED4D6F"/>
    <w:rsid w:val="00ED5534"/>
    <w:rsid w:val="00ED7A04"/>
    <w:rsid w:val="00EE0E28"/>
    <w:rsid w:val="00EE10F1"/>
    <w:rsid w:val="00EE23D0"/>
    <w:rsid w:val="00EE3075"/>
    <w:rsid w:val="00EE4122"/>
    <w:rsid w:val="00EE4593"/>
    <w:rsid w:val="00EE6714"/>
    <w:rsid w:val="00EF04FC"/>
    <w:rsid w:val="00EF064D"/>
    <w:rsid w:val="00EF07F1"/>
    <w:rsid w:val="00EF20DC"/>
    <w:rsid w:val="00EF2FF0"/>
    <w:rsid w:val="00EF5FCC"/>
    <w:rsid w:val="00EF654F"/>
    <w:rsid w:val="00EF7B66"/>
    <w:rsid w:val="00F030F3"/>
    <w:rsid w:val="00F040A1"/>
    <w:rsid w:val="00F043B6"/>
    <w:rsid w:val="00F044B6"/>
    <w:rsid w:val="00F04609"/>
    <w:rsid w:val="00F05451"/>
    <w:rsid w:val="00F103BE"/>
    <w:rsid w:val="00F11BCA"/>
    <w:rsid w:val="00F11CDC"/>
    <w:rsid w:val="00F11EED"/>
    <w:rsid w:val="00F14897"/>
    <w:rsid w:val="00F15419"/>
    <w:rsid w:val="00F16B8F"/>
    <w:rsid w:val="00F17EFF"/>
    <w:rsid w:val="00F23C1C"/>
    <w:rsid w:val="00F23EED"/>
    <w:rsid w:val="00F24B30"/>
    <w:rsid w:val="00F25E5F"/>
    <w:rsid w:val="00F2680A"/>
    <w:rsid w:val="00F269C7"/>
    <w:rsid w:val="00F27E9A"/>
    <w:rsid w:val="00F30171"/>
    <w:rsid w:val="00F303CE"/>
    <w:rsid w:val="00F30DF1"/>
    <w:rsid w:val="00F31F1B"/>
    <w:rsid w:val="00F31F31"/>
    <w:rsid w:val="00F32F22"/>
    <w:rsid w:val="00F33272"/>
    <w:rsid w:val="00F34560"/>
    <w:rsid w:val="00F36AE6"/>
    <w:rsid w:val="00F375F3"/>
    <w:rsid w:val="00F378C7"/>
    <w:rsid w:val="00F37F22"/>
    <w:rsid w:val="00F4064C"/>
    <w:rsid w:val="00F40750"/>
    <w:rsid w:val="00F4194F"/>
    <w:rsid w:val="00F41C8D"/>
    <w:rsid w:val="00F430FF"/>
    <w:rsid w:val="00F47D14"/>
    <w:rsid w:val="00F502DD"/>
    <w:rsid w:val="00F5203B"/>
    <w:rsid w:val="00F524E7"/>
    <w:rsid w:val="00F525E5"/>
    <w:rsid w:val="00F537AE"/>
    <w:rsid w:val="00F543A0"/>
    <w:rsid w:val="00F546F7"/>
    <w:rsid w:val="00F55043"/>
    <w:rsid w:val="00F5647E"/>
    <w:rsid w:val="00F56F2A"/>
    <w:rsid w:val="00F61022"/>
    <w:rsid w:val="00F615C0"/>
    <w:rsid w:val="00F630AA"/>
    <w:rsid w:val="00F63380"/>
    <w:rsid w:val="00F64370"/>
    <w:rsid w:val="00F6485C"/>
    <w:rsid w:val="00F65A43"/>
    <w:rsid w:val="00F66C1B"/>
    <w:rsid w:val="00F6735E"/>
    <w:rsid w:val="00F7080D"/>
    <w:rsid w:val="00F70ED8"/>
    <w:rsid w:val="00F70FB9"/>
    <w:rsid w:val="00F72244"/>
    <w:rsid w:val="00F735DD"/>
    <w:rsid w:val="00F76DAD"/>
    <w:rsid w:val="00F77FCD"/>
    <w:rsid w:val="00F77FE2"/>
    <w:rsid w:val="00F80206"/>
    <w:rsid w:val="00F80937"/>
    <w:rsid w:val="00F80A4F"/>
    <w:rsid w:val="00F8167A"/>
    <w:rsid w:val="00F81AA5"/>
    <w:rsid w:val="00F81DEB"/>
    <w:rsid w:val="00F832F5"/>
    <w:rsid w:val="00F84207"/>
    <w:rsid w:val="00F84A30"/>
    <w:rsid w:val="00F84DAA"/>
    <w:rsid w:val="00F86171"/>
    <w:rsid w:val="00F86F17"/>
    <w:rsid w:val="00F86F2A"/>
    <w:rsid w:val="00F877A0"/>
    <w:rsid w:val="00F906A4"/>
    <w:rsid w:val="00F93501"/>
    <w:rsid w:val="00F93F15"/>
    <w:rsid w:val="00F95F3B"/>
    <w:rsid w:val="00F977E8"/>
    <w:rsid w:val="00FA0F54"/>
    <w:rsid w:val="00FA45E5"/>
    <w:rsid w:val="00FA4A86"/>
    <w:rsid w:val="00FA4DD7"/>
    <w:rsid w:val="00FA5CC2"/>
    <w:rsid w:val="00FA61BC"/>
    <w:rsid w:val="00FA6AC6"/>
    <w:rsid w:val="00FA6DDA"/>
    <w:rsid w:val="00FA7157"/>
    <w:rsid w:val="00FA7470"/>
    <w:rsid w:val="00FA7A76"/>
    <w:rsid w:val="00FB0092"/>
    <w:rsid w:val="00FB019A"/>
    <w:rsid w:val="00FB084D"/>
    <w:rsid w:val="00FB0938"/>
    <w:rsid w:val="00FB21E2"/>
    <w:rsid w:val="00FB2F43"/>
    <w:rsid w:val="00FB3792"/>
    <w:rsid w:val="00FB4BCE"/>
    <w:rsid w:val="00FB4C1F"/>
    <w:rsid w:val="00FB53CB"/>
    <w:rsid w:val="00FB5F17"/>
    <w:rsid w:val="00FB6002"/>
    <w:rsid w:val="00FC039D"/>
    <w:rsid w:val="00FC2F1B"/>
    <w:rsid w:val="00FC532F"/>
    <w:rsid w:val="00FC5FE4"/>
    <w:rsid w:val="00FC7771"/>
    <w:rsid w:val="00FD13CD"/>
    <w:rsid w:val="00FD2859"/>
    <w:rsid w:val="00FD3BE1"/>
    <w:rsid w:val="00FD4BD8"/>
    <w:rsid w:val="00FD550C"/>
    <w:rsid w:val="00FD5C6C"/>
    <w:rsid w:val="00FD72D2"/>
    <w:rsid w:val="00FD77B1"/>
    <w:rsid w:val="00FE1130"/>
    <w:rsid w:val="00FE1D65"/>
    <w:rsid w:val="00FE3F38"/>
    <w:rsid w:val="00FE4DF6"/>
    <w:rsid w:val="00FF0085"/>
    <w:rsid w:val="00FF1E05"/>
    <w:rsid w:val="00FF2CAD"/>
    <w:rsid w:val="00FF551F"/>
    <w:rsid w:val="00FF5626"/>
    <w:rsid w:val="00FF57CA"/>
    <w:rsid w:val="01077111"/>
    <w:rsid w:val="013195E8"/>
    <w:rsid w:val="013B2EE1"/>
    <w:rsid w:val="01ED6672"/>
    <w:rsid w:val="023B51AE"/>
    <w:rsid w:val="02629815"/>
    <w:rsid w:val="034FFF14"/>
    <w:rsid w:val="0350B151"/>
    <w:rsid w:val="0553D5A9"/>
    <w:rsid w:val="05AAA9FA"/>
    <w:rsid w:val="05AEFAE0"/>
    <w:rsid w:val="05D4405A"/>
    <w:rsid w:val="05D7E113"/>
    <w:rsid w:val="06097462"/>
    <w:rsid w:val="06E2521F"/>
    <w:rsid w:val="06E3DD7A"/>
    <w:rsid w:val="07378C99"/>
    <w:rsid w:val="074E83FC"/>
    <w:rsid w:val="079E1ADA"/>
    <w:rsid w:val="07EA9880"/>
    <w:rsid w:val="07EE4478"/>
    <w:rsid w:val="07F05F73"/>
    <w:rsid w:val="082E64ED"/>
    <w:rsid w:val="089B4F60"/>
    <w:rsid w:val="09677131"/>
    <w:rsid w:val="09B9F574"/>
    <w:rsid w:val="09EFB423"/>
    <w:rsid w:val="0A5766BF"/>
    <w:rsid w:val="0ABF10F8"/>
    <w:rsid w:val="0AEF73E4"/>
    <w:rsid w:val="0C4D4ADA"/>
    <w:rsid w:val="0DC5C622"/>
    <w:rsid w:val="0DDE57E7"/>
    <w:rsid w:val="0DFFBC45"/>
    <w:rsid w:val="0F64C1DB"/>
    <w:rsid w:val="0F6634C5"/>
    <w:rsid w:val="0FB117F8"/>
    <w:rsid w:val="1018E2F6"/>
    <w:rsid w:val="1022F294"/>
    <w:rsid w:val="1146D6B9"/>
    <w:rsid w:val="11708C1B"/>
    <w:rsid w:val="11B53A68"/>
    <w:rsid w:val="11DEF8F3"/>
    <w:rsid w:val="120CF77C"/>
    <w:rsid w:val="12455438"/>
    <w:rsid w:val="124D3719"/>
    <w:rsid w:val="1258939D"/>
    <w:rsid w:val="1262A9C4"/>
    <w:rsid w:val="126D9222"/>
    <w:rsid w:val="12F7EDAF"/>
    <w:rsid w:val="132F43BB"/>
    <w:rsid w:val="137E29CF"/>
    <w:rsid w:val="139E4733"/>
    <w:rsid w:val="14392A0F"/>
    <w:rsid w:val="1467C6A9"/>
    <w:rsid w:val="14E6389A"/>
    <w:rsid w:val="156C1E7B"/>
    <w:rsid w:val="15F0509D"/>
    <w:rsid w:val="15FC105F"/>
    <w:rsid w:val="16466B26"/>
    <w:rsid w:val="1841E717"/>
    <w:rsid w:val="193B37CC"/>
    <w:rsid w:val="19DEDB91"/>
    <w:rsid w:val="19F70291"/>
    <w:rsid w:val="1A239EA5"/>
    <w:rsid w:val="1A4D4A5D"/>
    <w:rsid w:val="1AD14318"/>
    <w:rsid w:val="1B3984EC"/>
    <w:rsid w:val="1BB3E298"/>
    <w:rsid w:val="1BC735E6"/>
    <w:rsid w:val="1BDEB380"/>
    <w:rsid w:val="1CC538D7"/>
    <w:rsid w:val="1CED287B"/>
    <w:rsid w:val="1D128ADC"/>
    <w:rsid w:val="1D22D382"/>
    <w:rsid w:val="1D39B131"/>
    <w:rsid w:val="1DA86568"/>
    <w:rsid w:val="1DC63242"/>
    <w:rsid w:val="1E468E24"/>
    <w:rsid w:val="1ED02462"/>
    <w:rsid w:val="1F0E3BB3"/>
    <w:rsid w:val="1FFEFEB6"/>
    <w:rsid w:val="201A9BF9"/>
    <w:rsid w:val="2127604A"/>
    <w:rsid w:val="226211C9"/>
    <w:rsid w:val="22B39F2D"/>
    <w:rsid w:val="22C8F1B5"/>
    <w:rsid w:val="23155E7F"/>
    <w:rsid w:val="23357CD2"/>
    <w:rsid w:val="23E565E3"/>
    <w:rsid w:val="23FBAF72"/>
    <w:rsid w:val="24F43587"/>
    <w:rsid w:val="252D2A50"/>
    <w:rsid w:val="25F6D095"/>
    <w:rsid w:val="261E6212"/>
    <w:rsid w:val="26EB4529"/>
    <w:rsid w:val="2726851A"/>
    <w:rsid w:val="2736C37A"/>
    <w:rsid w:val="2740165D"/>
    <w:rsid w:val="2762D9CB"/>
    <w:rsid w:val="27680FE3"/>
    <w:rsid w:val="2851B7AC"/>
    <w:rsid w:val="28DFF76C"/>
    <w:rsid w:val="2928043E"/>
    <w:rsid w:val="2954C2D2"/>
    <w:rsid w:val="296518ED"/>
    <w:rsid w:val="299B7C89"/>
    <w:rsid w:val="2A059BEE"/>
    <w:rsid w:val="2A09888A"/>
    <w:rsid w:val="2A837AFC"/>
    <w:rsid w:val="2A9E420E"/>
    <w:rsid w:val="2B0AF433"/>
    <w:rsid w:val="2C0E43DD"/>
    <w:rsid w:val="2CAAB8F2"/>
    <w:rsid w:val="2D8806E1"/>
    <w:rsid w:val="2EAA44C1"/>
    <w:rsid w:val="2EBDFD30"/>
    <w:rsid w:val="2F1C5CA6"/>
    <w:rsid w:val="2F46B97C"/>
    <w:rsid w:val="2FB8D0CE"/>
    <w:rsid w:val="2FC6E8D8"/>
    <w:rsid w:val="3038DEBE"/>
    <w:rsid w:val="3112CF7E"/>
    <w:rsid w:val="3136DDAA"/>
    <w:rsid w:val="314F6810"/>
    <w:rsid w:val="31B3F2D1"/>
    <w:rsid w:val="31EC44DD"/>
    <w:rsid w:val="32CAA567"/>
    <w:rsid w:val="32E74461"/>
    <w:rsid w:val="33637645"/>
    <w:rsid w:val="33BB11D6"/>
    <w:rsid w:val="33C7C9E8"/>
    <w:rsid w:val="34026D3C"/>
    <w:rsid w:val="341D4908"/>
    <w:rsid w:val="3458FA74"/>
    <w:rsid w:val="348D9318"/>
    <w:rsid w:val="34D04BBA"/>
    <w:rsid w:val="34EE1E07"/>
    <w:rsid w:val="357B0A79"/>
    <w:rsid w:val="358989E2"/>
    <w:rsid w:val="3595EE7B"/>
    <w:rsid w:val="370F96AD"/>
    <w:rsid w:val="3722D09A"/>
    <w:rsid w:val="3734046D"/>
    <w:rsid w:val="374ACDCF"/>
    <w:rsid w:val="3753498D"/>
    <w:rsid w:val="379A0F93"/>
    <w:rsid w:val="37A0E724"/>
    <w:rsid w:val="37C06875"/>
    <w:rsid w:val="380FD907"/>
    <w:rsid w:val="382ABC39"/>
    <w:rsid w:val="3842E92C"/>
    <w:rsid w:val="38D08D12"/>
    <w:rsid w:val="395E3D01"/>
    <w:rsid w:val="39B33F57"/>
    <w:rsid w:val="39CC5827"/>
    <w:rsid w:val="3A0C586A"/>
    <w:rsid w:val="3A4DFE89"/>
    <w:rsid w:val="3A6EFFAA"/>
    <w:rsid w:val="3A7FCCF9"/>
    <w:rsid w:val="3A8C1B5B"/>
    <w:rsid w:val="3AE37E8F"/>
    <w:rsid w:val="3AF70688"/>
    <w:rsid w:val="3B4FD70B"/>
    <w:rsid w:val="3B87B0E5"/>
    <w:rsid w:val="3BC3B8A5"/>
    <w:rsid w:val="3C7A0C8D"/>
    <w:rsid w:val="3CD1ADAF"/>
    <w:rsid w:val="3D5AD77E"/>
    <w:rsid w:val="3E73E166"/>
    <w:rsid w:val="3F205FC6"/>
    <w:rsid w:val="40506B3B"/>
    <w:rsid w:val="40DBACB1"/>
    <w:rsid w:val="40E9D654"/>
    <w:rsid w:val="41233A9A"/>
    <w:rsid w:val="4146CEB4"/>
    <w:rsid w:val="4149D3FC"/>
    <w:rsid w:val="41622014"/>
    <w:rsid w:val="4191F6BA"/>
    <w:rsid w:val="4384668A"/>
    <w:rsid w:val="4394166D"/>
    <w:rsid w:val="43E32832"/>
    <w:rsid w:val="443A532F"/>
    <w:rsid w:val="450A9E91"/>
    <w:rsid w:val="455C3DE0"/>
    <w:rsid w:val="46225F03"/>
    <w:rsid w:val="463240DE"/>
    <w:rsid w:val="4772B855"/>
    <w:rsid w:val="480564EF"/>
    <w:rsid w:val="48096903"/>
    <w:rsid w:val="484E999D"/>
    <w:rsid w:val="484F9C4D"/>
    <w:rsid w:val="48D13E32"/>
    <w:rsid w:val="498CBBDC"/>
    <w:rsid w:val="49C45CE8"/>
    <w:rsid w:val="49C51802"/>
    <w:rsid w:val="49DF9376"/>
    <w:rsid w:val="4A16F3A9"/>
    <w:rsid w:val="4A74886D"/>
    <w:rsid w:val="4ABDDC84"/>
    <w:rsid w:val="4ACF4A2C"/>
    <w:rsid w:val="4B574849"/>
    <w:rsid w:val="4BE63C5F"/>
    <w:rsid w:val="4BFEA254"/>
    <w:rsid w:val="4CD50A7A"/>
    <w:rsid w:val="4D3A0235"/>
    <w:rsid w:val="4D400827"/>
    <w:rsid w:val="4DFA27C4"/>
    <w:rsid w:val="4EC51997"/>
    <w:rsid w:val="4EF35151"/>
    <w:rsid w:val="4F14A751"/>
    <w:rsid w:val="4F47C8FF"/>
    <w:rsid w:val="4F56535D"/>
    <w:rsid w:val="4F61B1A7"/>
    <w:rsid w:val="5012B767"/>
    <w:rsid w:val="504B6B80"/>
    <w:rsid w:val="50B0FA66"/>
    <w:rsid w:val="50CCCF3C"/>
    <w:rsid w:val="511A2C37"/>
    <w:rsid w:val="516D3E4E"/>
    <w:rsid w:val="523E3C10"/>
    <w:rsid w:val="52608F8A"/>
    <w:rsid w:val="527BCBB4"/>
    <w:rsid w:val="52E1DBA0"/>
    <w:rsid w:val="52E4248C"/>
    <w:rsid w:val="52F5A461"/>
    <w:rsid w:val="5398A252"/>
    <w:rsid w:val="53A7DF41"/>
    <w:rsid w:val="53D0D009"/>
    <w:rsid w:val="54064420"/>
    <w:rsid w:val="54068EA5"/>
    <w:rsid w:val="5443C061"/>
    <w:rsid w:val="548E397C"/>
    <w:rsid w:val="55E60266"/>
    <w:rsid w:val="5714B488"/>
    <w:rsid w:val="574FC96E"/>
    <w:rsid w:val="57A185F4"/>
    <w:rsid w:val="593C77AD"/>
    <w:rsid w:val="5B2C569E"/>
    <w:rsid w:val="5B65B833"/>
    <w:rsid w:val="5B7A428A"/>
    <w:rsid w:val="5C43D038"/>
    <w:rsid w:val="5C6617F7"/>
    <w:rsid w:val="5C9BC315"/>
    <w:rsid w:val="5D1612EB"/>
    <w:rsid w:val="5D71F2FC"/>
    <w:rsid w:val="5DC51AB3"/>
    <w:rsid w:val="5DE994AD"/>
    <w:rsid w:val="5E081C58"/>
    <w:rsid w:val="5E46E54B"/>
    <w:rsid w:val="5E81110F"/>
    <w:rsid w:val="5EC7079F"/>
    <w:rsid w:val="5EE50A46"/>
    <w:rsid w:val="60117957"/>
    <w:rsid w:val="60147A10"/>
    <w:rsid w:val="605679E7"/>
    <w:rsid w:val="6077CB99"/>
    <w:rsid w:val="60BBEEB0"/>
    <w:rsid w:val="61191293"/>
    <w:rsid w:val="6137A7BC"/>
    <w:rsid w:val="613CFA1A"/>
    <w:rsid w:val="61AC526C"/>
    <w:rsid w:val="61CF40BB"/>
    <w:rsid w:val="61E9840E"/>
    <w:rsid w:val="61ED801D"/>
    <w:rsid w:val="62B68C61"/>
    <w:rsid w:val="631D7B32"/>
    <w:rsid w:val="634DB273"/>
    <w:rsid w:val="640FD5EB"/>
    <w:rsid w:val="649519E0"/>
    <w:rsid w:val="65ECA445"/>
    <w:rsid w:val="65F4F7A9"/>
    <w:rsid w:val="667AB54C"/>
    <w:rsid w:val="66837929"/>
    <w:rsid w:val="66EEC2E9"/>
    <w:rsid w:val="67A4835B"/>
    <w:rsid w:val="67AC1F0D"/>
    <w:rsid w:val="67C3D70A"/>
    <w:rsid w:val="684BCE58"/>
    <w:rsid w:val="68534573"/>
    <w:rsid w:val="68686734"/>
    <w:rsid w:val="69F5FA1E"/>
    <w:rsid w:val="6AA6237D"/>
    <w:rsid w:val="6AB2BCEA"/>
    <w:rsid w:val="6ACCD6D9"/>
    <w:rsid w:val="6B5BC54A"/>
    <w:rsid w:val="6B836B17"/>
    <w:rsid w:val="6BBD456F"/>
    <w:rsid w:val="6BD042A1"/>
    <w:rsid w:val="6BFF5AD5"/>
    <w:rsid w:val="6C55FA3A"/>
    <w:rsid w:val="6CEBE781"/>
    <w:rsid w:val="6CF8EB6A"/>
    <w:rsid w:val="6D37EF25"/>
    <w:rsid w:val="6D5D987D"/>
    <w:rsid w:val="6E76A890"/>
    <w:rsid w:val="6F04EA7A"/>
    <w:rsid w:val="6F9E85F1"/>
    <w:rsid w:val="7028B078"/>
    <w:rsid w:val="70A9D513"/>
    <w:rsid w:val="71D98841"/>
    <w:rsid w:val="71E10F75"/>
    <w:rsid w:val="71EF7321"/>
    <w:rsid w:val="722E4389"/>
    <w:rsid w:val="7385B95F"/>
    <w:rsid w:val="7402DC3D"/>
    <w:rsid w:val="75306D55"/>
    <w:rsid w:val="757A18E1"/>
    <w:rsid w:val="75802699"/>
    <w:rsid w:val="75B009E3"/>
    <w:rsid w:val="75B583E2"/>
    <w:rsid w:val="75C4B519"/>
    <w:rsid w:val="75C5DF38"/>
    <w:rsid w:val="75ED9977"/>
    <w:rsid w:val="771E5CEF"/>
    <w:rsid w:val="778CDC12"/>
    <w:rsid w:val="77961FC6"/>
    <w:rsid w:val="77A8CAA0"/>
    <w:rsid w:val="77ADB391"/>
    <w:rsid w:val="78679634"/>
    <w:rsid w:val="7915041D"/>
    <w:rsid w:val="795243E7"/>
    <w:rsid w:val="796C1E11"/>
    <w:rsid w:val="7982073F"/>
    <w:rsid w:val="79C062A5"/>
    <w:rsid w:val="79D5FB63"/>
    <w:rsid w:val="7A174811"/>
    <w:rsid w:val="7A8C9045"/>
    <w:rsid w:val="7AE06B62"/>
    <w:rsid w:val="7B79C8FB"/>
    <w:rsid w:val="7B897B1A"/>
    <w:rsid w:val="7BB21482"/>
    <w:rsid w:val="7BE24B99"/>
    <w:rsid w:val="7C00A4C2"/>
    <w:rsid w:val="7C2C41BB"/>
    <w:rsid w:val="7C99BF36"/>
    <w:rsid w:val="7CF3A899"/>
    <w:rsid w:val="7DE55319"/>
    <w:rsid w:val="7DFEE3C7"/>
    <w:rsid w:val="7E57E5CA"/>
    <w:rsid w:val="7F01C515"/>
    <w:rsid w:val="7F3B6431"/>
    <w:rsid w:val="7FB40B2B"/>
    <w:rsid w:val="7FBA065C"/>
    <w:rsid w:val="7FC3C02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4EEF8"/>
  <w15:chartTrackingRefBased/>
  <w15:docId w15:val="{D51690A1-EC95-4CB7-ADDF-5284999F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119"/>
    <w:pPr>
      <w:widowControl w:val="0"/>
      <w:spacing w:before="120" w:after="120" w:line="360" w:lineRule="auto"/>
      <w:jc w:val="both"/>
    </w:pPr>
    <w:rPr>
      <w:rFonts w:ascii="Arial" w:hAnsi="Arial"/>
      <w:sz w:val="24"/>
    </w:rPr>
  </w:style>
  <w:style w:type="paragraph" w:styleId="Ttulo1">
    <w:name w:val="heading 1"/>
    <w:aliases w:val="Título 1."/>
    <w:next w:val="Txtnvel2"/>
    <w:link w:val="Ttulo1Char"/>
    <w:qFormat/>
    <w:rsid w:val="007E736F"/>
    <w:pPr>
      <w:numPr>
        <w:numId w:val="38"/>
      </w:numPr>
      <w:spacing w:before="240" w:after="240" w:line="360" w:lineRule="auto"/>
      <w:ind w:left="680" w:hanging="680"/>
      <w:jc w:val="both"/>
      <w:outlineLvl w:val="0"/>
    </w:pPr>
    <w:rPr>
      <w:rFonts w:ascii="Arial" w:eastAsia="Calibri" w:hAnsi="Arial" w:cstheme="minorHAnsi"/>
      <w:b/>
      <w:bCs/>
      <w:noProof/>
      <w:snapToGrid w:val="0"/>
      <w:color w:val="000000" w:themeColor="text1"/>
      <w:sz w:val="24"/>
    </w:rPr>
  </w:style>
  <w:style w:type="paragraph" w:styleId="Ttulo2">
    <w:name w:val="heading 2"/>
    <w:basedOn w:val="Normal"/>
    <w:next w:val="Normal"/>
    <w:link w:val="Ttulo2Char"/>
    <w:unhideWhenUsed/>
    <w:rsid w:val="00A815BE"/>
    <w:pPr>
      <w:keepNext/>
      <w:spacing w:after="0"/>
      <w:outlineLvl w:val="1"/>
    </w:pPr>
    <w:rPr>
      <w:rFonts w:ascii="Calibri" w:eastAsia="Times New Roman" w:hAnsi="Calibri" w:cs="Times New Roman"/>
      <w:b/>
      <w:bCs/>
      <w:iCs/>
      <w:szCs w:val="28"/>
      <w:lang w:val="x-none"/>
    </w:rPr>
  </w:style>
  <w:style w:type="paragraph" w:styleId="Ttulo3">
    <w:name w:val="heading 3"/>
    <w:basedOn w:val="Normal"/>
    <w:next w:val="Normal"/>
    <w:link w:val="Ttulo3Char"/>
    <w:unhideWhenUsed/>
    <w:rsid w:val="00A815BE"/>
    <w:pPr>
      <w:keepNext/>
      <w:spacing w:after="0"/>
      <w:outlineLvl w:val="2"/>
    </w:pPr>
    <w:rPr>
      <w:rFonts w:ascii="Calibri" w:eastAsia="Times New Roman" w:hAnsi="Calibri" w:cs="Times New Roman"/>
      <w:b/>
      <w:bCs/>
      <w:szCs w:val="26"/>
      <w:lang w:val="x-none"/>
    </w:rPr>
  </w:style>
  <w:style w:type="paragraph" w:styleId="Ttulo4">
    <w:name w:val="heading 4"/>
    <w:basedOn w:val="Normal"/>
    <w:next w:val="Normal"/>
    <w:link w:val="Ttulo4Char"/>
    <w:unhideWhenUsed/>
    <w:rsid w:val="00A815BE"/>
    <w:pPr>
      <w:keepNext/>
      <w:spacing w:after="240"/>
      <w:outlineLvl w:val="3"/>
    </w:pPr>
    <w:rPr>
      <w:rFonts w:eastAsia="Times New Roman" w:cs="Times New Roman"/>
      <w:b/>
      <w:bCs/>
      <w:szCs w:val="28"/>
      <w:lang w:val="x-none"/>
    </w:rPr>
  </w:style>
  <w:style w:type="paragraph" w:styleId="Ttulo5">
    <w:name w:val="heading 5"/>
    <w:basedOn w:val="Normal"/>
    <w:next w:val="Normal"/>
    <w:link w:val="Ttulo5Char"/>
    <w:rsid w:val="00945056"/>
    <w:pPr>
      <w:keepNext/>
      <w:keepLines/>
      <w:spacing w:before="220" w:after="40"/>
      <w:outlineLvl w:val="4"/>
    </w:pPr>
    <w:rPr>
      <w:rFonts w:ascii="Calibri" w:eastAsia="Calibri" w:hAnsi="Calibri" w:cs="Calibri"/>
      <w:b/>
      <w:sz w:val="22"/>
      <w:lang w:eastAsia="pt-BR"/>
    </w:rPr>
  </w:style>
  <w:style w:type="paragraph" w:styleId="Ttulo6">
    <w:name w:val="heading 6"/>
    <w:basedOn w:val="Normal"/>
    <w:next w:val="Normal"/>
    <w:link w:val="Ttulo6Char"/>
    <w:unhideWhenUsed/>
    <w:rsid w:val="004555D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7E736F"/>
    <w:rPr>
      <w:rFonts w:ascii="Arial" w:eastAsia="Calibri" w:hAnsi="Arial" w:cstheme="minorHAnsi"/>
      <w:b/>
      <w:bCs/>
      <w:noProof/>
      <w:snapToGrid w:val="0"/>
      <w:color w:val="000000" w:themeColor="text1"/>
      <w:sz w:val="24"/>
    </w:rPr>
  </w:style>
  <w:style w:type="character" w:customStyle="1" w:styleId="Ttulo2Char">
    <w:name w:val="Título 2 Char"/>
    <w:basedOn w:val="Fontepargpadro"/>
    <w:link w:val="Ttulo2"/>
    <w:uiPriority w:val="9"/>
    <w:rsid w:val="00A815BE"/>
    <w:rPr>
      <w:rFonts w:ascii="Calibri" w:eastAsia="Times New Roman" w:hAnsi="Calibri" w:cs="Times New Roman"/>
      <w:b/>
      <w:bCs/>
      <w:iCs/>
      <w:sz w:val="24"/>
      <w:szCs w:val="28"/>
      <w:lang w:val="x-none"/>
    </w:rPr>
  </w:style>
  <w:style w:type="character" w:customStyle="1" w:styleId="Ttulo3Char">
    <w:name w:val="Título 3 Char"/>
    <w:basedOn w:val="Fontepargpadro"/>
    <w:link w:val="Ttulo3"/>
    <w:uiPriority w:val="9"/>
    <w:rsid w:val="00A815BE"/>
    <w:rPr>
      <w:rFonts w:ascii="Calibri" w:eastAsia="Times New Roman" w:hAnsi="Calibri" w:cs="Times New Roman"/>
      <w:b/>
      <w:bCs/>
      <w:sz w:val="24"/>
      <w:szCs w:val="26"/>
      <w:lang w:val="x-none"/>
    </w:rPr>
  </w:style>
  <w:style w:type="character" w:customStyle="1" w:styleId="Ttulo4Char">
    <w:name w:val="Título 4 Char"/>
    <w:basedOn w:val="Fontepargpadro"/>
    <w:link w:val="Ttulo4"/>
    <w:uiPriority w:val="9"/>
    <w:rsid w:val="00A815BE"/>
    <w:rPr>
      <w:rFonts w:ascii="Arial" w:eastAsia="Times New Roman" w:hAnsi="Arial" w:cs="Times New Roman"/>
      <w:b/>
      <w:bCs/>
      <w:sz w:val="24"/>
      <w:szCs w:val="28"/>
      <w:lang w:val="x-none"/>
    </w:rPr>
  </w:style>
  <w:style w:type="paragraph" w:styleId="Cabealho">
    <w:name w:val="header"/>
    <w:basedOn w:val="Normal"/>
    <w:link w:val="CabealhoChar"/>
    <w:unhideWhenUsed/>
    <w:rsid w:val="00845362"/>
    <w:pPr>
      <w:tabs>
        <w:tab w:val="center" w:pos="4252"/>
        <w:tab w:val="right" w:pos="8504"/>
      </w:tabs>
      <w:spacing w:after="0" w:line="240" w:lineRule="auto"/>
    </w:pPr>
  </w:style>
  <w:style w:type="character" w:customStyle="1" w:styleId="CabealhoChar">
    <w:name w:val="Cabeçalho Char"/>
    <w:basedOn w:val="Fontepargpadro"/>
    <w:link w:val="Cabealho"/>
    <w:rsid w:val="00845362"/>
  </w:style>
  <w:style w:type="paragraph" w:styleId="Rodap">
    <w:name w:val="footer"/>
    <w:basedOn w:val="Normal"/>
    <w:link w:val="RodapChar"/>
    <w:unhideWhenUsed/>
    <w:rsid w:val="00845362"/>
    <w:pPr>
      <w:tabs>
        <w:tab w:val="center" w:pos="4252"/>
        <w:tab w:val="right" w:pos="8504"/>
      </w:tabs>
      <w:spacing w:after="0" w:line="240" w:lineRule="auto"/>
    </w:pPr>
  </w:style>
  <w:style w:type="character" w:customStyle="1" w:styleId="RodapChar">
    <w:name w:val="Rodapé Char"/>
    <w:basedOn w:val="Fontepargpadro"/>
    <w:link w:val="Rodap"/>
    <w:rsid w:val="00845362"/>
  </w:style>
  <w:style w:type="table" w:styleId="Tabelacomgrade">
    <w:name w:val="Table Grid"/>
    <w:basedOn w:val="Tabelanormal"/>
    <w:uiPriority w:val="59"/>
    <w:rsid w:val="0084536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nhideWhenUsed/>
    <w:rsid w:val="002F698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2F698D"/>
    <w:rPr>
      <w:rFonts w:ascii="Segoe UI" w:hAnsi="Segoe UI" w:cs="Segoe UI"/>
      <w:sz w:val="18"/>
      <w:szCs w:val="18"/>
    </w:rPr>
  </w:style>
  <w:style w:type="paragraph" w:styleId="Corpodetexto">
    <w:name w:val="Body Text"/>
    <w:basedOn w:val="Normal"/>
    <w:link w:val="CorpodetextoChar"/>
    <w:rsid w:val="00F11CDC"/>
    <w:pPr>
      <w:spacing w:after="0" w:line="240" w:lineRule="auto"/>
      <w:ind w:right="-801"/>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F11CDC"/>
    <w:rPr>
      <w:rFonts w:ascii="Times New Roman" w:eastAsia="Times New Roman" w:hAnsi="Times New Roman" w:cs="Times New Roman"/>
      <w:sz w:val="24"/>
      <w:szCs w:val="20"/>
      <w:lang w:eastAsia="pt-BR"/>
    </w:rPr>
  </w:style>
  <w:style w:type="paragraph" w:customStyle="1" w:styleId="Default">
    <w:name w:val="Default"/>
    <w:rsid w:val="00A815BE"/>
    <w:pPr>
      <w:autoSpaceDE w:val="0"/>
      <w:autoSpaceDN w:val="0"/>
      <w:adjustRightInd w:val="0"/>
      <w:spacing w:after="0" w:line="240" w:lineRule="auto"/>
    </w:pPr>
    <w:rPr>
      <w:rFonts w:ascii="Arial" w:eastAsia="Calibri" w:hAnsi="Arial" w:cs="Arial"/>
      <w:color w:val="000000"/>
      <w:sz w:val="24"/>
      <w:szCs w:val="24"/>
    </w:rPr>
  </w:style>
  <w:style w:type="paragraph" w:styleId="SemEspaamento">
    <w:name w:val="No Spacing"/>
    <w:uiPriority w:val="1"/>
    <w:rsid w:val="00A815BE"/>
    <w:pPr>
      <w:spacing w:after="0" w:line="240" w:lineRule="auto"/>
    </w:pPr>
    <w:rPr>
      <w:rFonts w:ascii="Calibri" w:eastAsia="Calibri" w:hAnsi="Calibri" w:cs="Times New Roman"/>
    </w:rPr>
  </w:style>
  <w:style w:type="character" w:customStyle="1" w:styleId="st">
    <w:name w:val="st"/>
    <w:basedOn w:val="Fontepargpadro"/>
    <w:rsid w:val="00A815BE"/>
  </w:style>
  <w:style w:type="paragraph" w:styleId="Sumrio1">
    <w:name w:val="toc 1"/>
    <w:next w:val="Normal"/>
    <w:uiPriority w:val="39"/>
    <w:unhideWhenUsed/>
    <w:rsid w:val="0023322B"/>
    <w:pPr>
      <w:tabs>
        <w:tab w:val="right" w:leader="dot" w:pos="9060"/>
      </w:tabs>
      <w:spacing w:after="240" w:line="240" w:lineRule="auto"/>
      <w:ind w:left="567" w:hanging="567"/>
    </w:pPr>
    <w:rPr>
      <w:rFonts w:ascii="Arial" w:hAnsi="Arial" w:cstheme="majorHAnsi"/>
      <w:b/>
      <w:bCs/>
      <w:caps/>
      <w:sz w:val="24"/>
      <w:szCs w:val="24"/>
    </w:rPr>
  </w:style>
  <w:style w:type="paragraph" w:styleId="Sumrio2">
    <w:name w:val="toc 2"/>
    <w:basedOn w:val="Normal"/>
    <w:next w:val="Normal"/>
    <w:autoRedefine/>
    <w:uiPriority w:val="39"/>
    <w:unhideWhenUsed/>
    <w:rsid w:val="0011711E"/>
    <w:pPr>
      <w:spacing w:before="240" w:after="0" w:line="240" w:lineRule="auto"/>
      <w:ind w:left="1701" w:hanging="1134"/>
      <w:jc w:val="left"/>
    </w:pPr>
    <w:rPr>
      <w:rFonts w:cstheme="minorHAnsi"/>
      <w:b/>
      <w:bCs/>
      <w:szCs w:val="20"/>
    </w:rPr>
  </w:style>
  <w:style w:type="paragraph" w:styleId="Sumrio3">
    <w:name w:val="toc 3"/>
    <w:basedOn w:val="Normal"/>
    <w:next w:val="Normal"/>
    <w:autoRedefine/>
    <w:uiPriority w:val="39"/>
    <w:unhideWhenUsed/>
    <w:rsid w:val="00A815BE"/>
    <w:pPr>
      <w:spacing w:after="0"/>
      <w:ind w:left="240"/>
      <w:jc w:val="left"/>
    </w:pPr>
    <w:rPr>
      <w:rFonts w:asciiTheme="minorHAnsi" w:hAnsiTheme="minorHAnsi" w:cstheme="minorHAnsi"/>
      <w:sz w:val="20"/>
      <w:szCs w:val="20"/>
    </w:rPr>
  </w:style>
  <w:style w:type="character" w:styleId="Hyperlink">
    <w:name w:val="Hyperlink"/>
    <w:uiPriority w:val="99"/>
    <w:unhideWhenUsed/>
    <w:rsid w:val="00A815BE"/>
    <w:rPr>
      <w:color w:val="0000FF"/>
      <w:u w:val="single"/>
    </w:rPr>
  </w:style>
  <w:style w:type="paragraph" w:styleId="NormalWeb">
    <w:name w:val="Normal (Web)"/>
    <w:basedOn w:val="Normal"/>
    <w:uiPriority w:val="99"/>
    <w:unhideWhenUsed/>
    <w:rsid w:val="00A815BE"/>
    <w:pPr>
      <w:spacing w:before="100" w:beforeAutospacing="1" w:after="100" w:afterAutospacing="1"/>
    </w:pPr>
    <w:rPr>
      <w:rFonts w:eastAsia="Times New Roman" w:cs="Times New Roman"/>
      <w:szCs w:val="24"/>
      <w:lang w:eastAsia="pt-BR"/>
    </w:rPr>
  </w:style>
  <w:style w:type="character" w:styleId="HiperlinkVisitado">
    <w:name w:val="FollowedHyperlink"/>
    <w:uiPriority w:val="99"/>
    <w:unhideWhenUsed/>
    <w:rsid w:val="00A815BE"/>
    <w:rPr>
      <w:color w:val="800080"/>
      <w:u w:val="single"/>
    </w:rPr>
  </w:style>
  <w:style w:type="character" w:styleId="Refdecomentrio">
    <w:name w:val="annotation reference"/>
    <w:uiPriority w:val="99"/>
    <w:unhideWhenUsed/>
    <w:rsid w:val="00A815BE"/>
    <w:rPr>
      <w:sz w:val="16"/>
      <w:szCs w:val="16"/>
    </w:rPr>
  </w:style>
  <w:style w:type="paragraph" w:styleId="Textodecomentrio">
    <w:name w:val="annotation text"/>
    <w:basedOn w:val="Normal"/>
    <w:link w:val="TextodecomentrioChar"/>
    <w:uiPriority w:val="99"/>
    <w:unhideWhenUsed/>
    <w:rsid w:val="00A815BE"/>
    <w:pPr>
      <w:spacing w:after="80"/>
    </w:pPr>
    <w:rPr>
      <w:rFonts w:ascii="Calibri" w:eastAsia="Calibri" w:hAnsi="Calibri" w:cs="Times New Roman"/>
      <w:sz w:val="20"/>
      <w:szCs w:val="20"/>
      <w:lang w:val="x-none"/>
    </w:rPr>
  </w:style>
  <w:style w:type="character" w:customStyle="1" w:styleId="TextodecomentrioChar">
    <w:name w:val="Texto de comentário Char"/>
    <w:basedOn w:val="Fontepargpadro"/>
    <w:link w:val="Textodecomentrio"/>
    <w:uiPriority w:val="99"/>
    <w:rsid w:val="00A815BE"/>
    <w:rPr>
      <w:rFonts w:ascii="Calibri" w:eastAsia="Calibri" w:hAnsi="Calibri" w:cs="Times New Roman"/>
      <w:sz w:val="20"/>
      <w:szCs w:val="20"/>
      <w:lang w:val="x-none"/>
    </w:rPr>
  </w:style>
  <w:style w:type="paragraph" w:styleId="Assuntodocomentrio">
    <w:name w:val="annotation subject"/>
    <w:basedOn w:val="Textodecomentrio"/>
    <w:next w:val="Textodecomentrio"/>
    <w:link w:val="AssuntodocomentrioChar"/>
    <w:uiPriority w:val="99"/>
    <w:unhideWhenUsed/>
    <w:rsid w:val="00A815BE"/>
    <w:rPr>
      <w:b/>
      <w:bCs/>
    </w:rPr>
  </w:style>
  <w:style w:type="character" w:customStyle="1" w:styleId="AssuntodocomentrioChar">
    <w:name w:val="Assunto do comentário Char"/>
    <w:basedOn w:val="TextodecomentrioChar"/>
    <w:link w:val="Assuntodocomentrio"/>
    <w:rsid w:val="00A815BE"/>
    <w:rPr>
      <w:rFonts w:ascii="Calibri" w:eastAsia="Calibri" w:hAnsi="Calibri" w:cs="Times New Roman"/>
      <w:b/>
      <w:bCs/>
      <w:sz w:val="20"/>
      <w:szCs w:val="20"/>
      <w:lang w:val="x-none"/>
    </w:rPr>
  </w:style>
  <w:style w:type="paragraph" w:styleId="PargrafodaLista">
    <w:name w:val="List Paragraph"/>
    <w:basedOn w:val="Normal"/>
    <w:link w:val="PargrafodaListaChar"/>
    <w:rsid w:val="00A815BE"/>
    <w:pPr>
      <w:spacing w:after="80"/>
      <w:ind w:left="720"/>
      <w:contextualSpacing/>
    </w:pPr>
    <w:rPr>
      <w:rFonts w:ascii="Calibri" w:eastAsia="Calibri" w:hAnsi="Calibri" w:cs="Times New Roman"/>
    </w:rPr>
  </w:style>
  <w:style w:type="paragraph" w:customStyle="1" w:styleId="CM94">
    <w:name w:val="CM94"/>
    <w:basedOn w:val="Default"/>
    <w:next w:val="Default"/>
    <w:rsid w:val="00A815BE"/>
    <w:pPr>
      <w:widowControl w:val="0"/>
      <w:spacing w:after="253"/>
    </w:pPr>
    <w:rPr>
      <w:rFonts w:ascii="Times New Roman" w:eastAsia="Times New Roman" w:hAnsi="Times New Roman" w:cs="Times New Roman"/>
      <w:color w:val="auto"/>
      <w:lang w:eastAsia="pt-BR"/>
    </w:rPr>
  </w:style>
  <w:style w:type="paragraph" w:customStyle="1" w:styleId="CM48">
    <w:name w:val="CM48"/>
    <w:basedOn w:val="Default"/>
    <w:next w:val="Default"/>
    <w:rsid w:val="00A815BE"/>
    <w:pPr>
      <w:widowControl w:val="0"/>
      <w:spacing w:after="270"/>
    </w:pPr>
    <w:rPr>
      <w:rFonts w:eastAsia="Times New Roman" w:cs="Times New Roman"/>
      <w:color w:val="auto"/>
      <w:sz w:val="20"/>
      <w:lang w:eastAsia="pt-BR"/>
    </w:rPr>
  </w:style>
  <w:style w:type="paragraph" w:customStyle="1" w:styleId="artigo">
    <w:name w:val="artigo"/>
    <w:basedOn w:val="Normal"/>
    <w:rsid w:val="00A815BE"/>
    <w:pPr>
      <w:spacing w:before="100" w:beforeAutospacing="1" w:after="100" w:afterAutospacing="1"/>
    </w:pPr>
    <w:rPr>
      <w:rFonts w:eastAsia="Times New Roman" w:cs="Times New Roman"/>
      <w:szCs w:val="24"/>
      <w:lang w:eastAsia="pt-BR"/>
    </w:rPr>
  </w:style>
  <w:style w:type="paragraph" w:styleId="TextosemFormatao">
    <w:name w:val="Plain Text"/>
    <w:basedOn w:val="Normal"/>
    <w:link w:val="TextosemFormataoChar"/>
    <w:rsid w:val="00A815BE"/>
    <w:pPr>
      <w:spacing w:after="0"/>
    </w:pPr>
    <w:rPr>
      <w:rFonts w:ascii="Courier New" w:eastAsia="Times New Roman" w:hAnsi="Courier New" w:cs="Times New Roman"/>
      <w:sz w:val="20"/>
      <w:szCs w:val="20"/>
      <w:lang w:val="x-none"/>
    </w:rPr>
  </w:style>
  <w:style w:type="character" w:customStyle="1" w:styleId="TextosemFormataoChar">
    <w:name w:val="Texto sem Formatação Char"/>
    <w:basedOn w:val="Fontepargpadro"/>
    <w:link w:val="TextosemFormatao"/>
    <w:rsid w:val="00A815BE"/>
    <w:rPr>
      <w:rFonts w:ascii="Courier New" w:eastAsia="Times New Roman" w:hAnsi="Courier New" w:cs="Times New Roman"/>
      <w:sz w:val="20"/>
      <w:szCs w:val="20"/>
      <w:lang w:val="x-none"/>
    </w:rPr>
  </w:style>
  <w:style w:type="paragraph" w:styleId="CabealhodoSumrio">
    <w:name w:val="TOC Heading"/>
    <w:basedOn w:val="Ttulo1"/>
    <w:next w:val="Normal"/>
    <w:uiPriority w:val="39"/>
    <w:unhideWhenUsed/>
    <w:rsid w:val="00A815BE"/>
    <w:pPr>
      <w:spacing w:before="480" w:line="276" w:lineRule="auto"/>
      <w:outlineLvl w:val="9"/>
    </w:pPr>
    <w:rPr>
      <w:rFonts w:ascii="Cambria" w:hAnsi="Cambria"/>
      <w:color w:val="365F91"/>
      <w:sz w:val="28"/>
    </w:rPr>
  </w:style>
  <w:style w:type="character" w:styleId="Forte">
    <w:name w:val="Strong"/>
    <w:uiPriority w:val="22"/>
    <w:rsid w:val="00A815BE"/>
    <w:rPr>
      <w:b/>
      <w:bCs/>
    </w:rPr>
  </w:style>
  <w:style w:type="paragraph" w:customStyle="1" w:styleId="texto1">
    <w:name w:val="texto1"/>
    <w:basedOn w:val="Normal"/>
    <w:rsid w:val="00A815BE"/>
    <w:pPr>
      <w:spacing w:before="100" w:beforeAutospacing="1" w:after="100" w:afterAutospacing="1"/>
    </w:pPr>
    <w:rPr>
      <w:rFonts w:eastAsia="Times New Roman" w:cs="Times New Roman"/>
      <w:szCs w:val="24"/>
      <w:lang w:eastAsia="pt-BR"/>
    </w:rPr>
  </w:style>
  <w:style w:type="character" w:styleId="nfase">
    <w:name w:val="Emphasis"/>
    <w:uiPriority w:val="20"/>
    <w:rsid w:val="00A815BE"/>
    <w:rPr>
      <w:i/>
      <w:iCs/>
    </w:rPr>
  </w:style>
  <w:style w:type="character" w:customStyle="1" w:styleId="apple-converted-space">
    <w:name w:val="apple-converted-space"/>
    <w:rsid w:val="00A815BE"/>
  </w:style>
  <w:style w:type="character" w:customStyle="1" w:styleId="padrao">
    <w:name w:val="padrao"/>
    <w:rsid w:val="00A815BE"/>
  </w:style>
  <w:style w:type="paragraph" w:customStyle="1" w:styleId="padrao1">
    <w:name w:val="padrao1"/>
    <w:basedOn w:val="Normal"/>
    <w:rsid w:val="00A815BE"/>
    <w:pPr>
      <w:spacing w:before="100" w:beforeAutospacing="1" w:after="100" w:afterAutospacing="1"/>
    </w:pPr>
    <w:rPr>
      <w:rFonts w:eastAsia="Times New Roman" w:cs="Times New Roman"/>
      <w:szCs w:val="24"/>
      <w:lang w:eastAsia="ko-KR"/>
    </w:rPr>
  </w:style>
  <w:style w:type="paragraph" w:customStyle="1" w:styleId="link">
    <w:name w:val="link"/>
    <w:basedOn w:val="Normal"/>
    <w:rsid w:val="00A815BE"/>
    <w:pPr>
      <w:spacing w:before="100" w:beforeAutospacing="1" w:after="100" w:afterAutospacing="1"/>
    </w:pPr>
    <w:rPr>
      <w:rFonts w:eastAsia="Times New Roman" w:cs="Times New Roman"/>
      <w:szCs w:val="24"/>
      <w:lang w:eastAsia="ko-KR"/>
    </w:rPr>
  </w:style>
  <w:style w:type="paragraph" w:customStyle="1" w:styleId="linkwhite">
    <w:name w:val="linkwhite"/>
    <w:basedOn w:val="Normal"/>
    <w:rsid w:val="00A815BE"/>
    <w:pPr>
      <w:spacing w:before="100" w:beforeAutospacing="1" w:after="100" w:afterAutospacing="1"/>
    </w:pPr>
    <w:rPr>
      <w:rFonts w:eastAsia="Times New Roman" w:cs="Times New Roman"/>
      <w:szCs w:val="24"/>
      <w:lang w:eastAsia="ko-KR"/>
    </w:rPr>
  </w:style>
  <w:style w:type="paragraph" w:styleId="Legenda">
    <w:name w:val="caption"/>
    <w:basedOn w:val="Normal"/>
    <w:next w:val="Normal"/>
    <w:uiPriority w:val="35"/>
    <w:unhideWhenUsed/>
    <w:rsid w:val="00A815BE"/>
    <w:pPr>
      <w:spacing w:after="200"/>
    </w:pPr>
    <w:rPr>
      <w:rFonts w:eastAsia="Calibri" w:cs="Times New Roman"/>
      <w:i/>
      <w:iCs/>
      <w:color w:val="1F497D"/>
      <w:sz w:val="18"/>
      <w:szCs w:val="18"/>
    </w:rPr>
  </w:style>
  <w:style w:type="paragraph" w:styleId="Textodenotadefim">
    <w:name w:val="endnote text"/>
    <w:basedOn w:val="Normal"/>
    <w:link w:val="TextodenotadefimChar"/>
    <w:rsid w:val="00A815BE"/>
    <w:pPr>
      <w:spacing w:after="0" w:line="240" w:lineRule="auto"/>
    </w:pPr>
    <w:rPr>
      <w:rFonts w:eastAsia="Times New Roman" w:cs="Times New Roman"/>
      <w:sz w:val="20"/>
      <w:szCs w:val="20"/>
      <w:lang w:eastAsia="pt-BR"/>
    </w:rPr>
  </w:style>
  <w:style w:type="character" w:customStyle="1" w:styleId="TextodenotadefimChar">
    <w:name w:val="Texto de nota de fim Char"/>
    <w:basedOn w:val="Fontepargpadro"/>
    <w:link w:val="Textodenotadefim"/>
    <w:rsid w:val="00A815BE"/>
    <w:rPr>
      <w:rFonts w:ascii="Arial" w:eastAsia="Times New Roman" w:hAnsi="Arial" w:cs="Times New Roman"/>
      <w:sz w:val="20"/>
      <w:szCs w:val="20"/>
      <w:lang w:eastAsia="pt-BR"/>
    </w:rPr>
  </w:style>
  <w:style w:type="character" w:styleId="Refdenotadefim">
    <w:name w:val="endnote reference"/>
    <w:basedOn w:val="Fontepargpadro"/>
    <w:rsid w:val="00A815BE"/>
    <w:rPr>
      <w:vertAlign w:val="superscript"/>
    </w:rPr>
  </w:style>
  <w:style w:type="paragraph" w:styleId="Textodenotaderodap">
    <w:name w:val="footnote text"/>
    <w:basedOn w:val="Normal"/>
    <w:link w:val="TextodenotaderodapChar"/>
    <w:rsid w:val="00A815BE"/>
    <w:pPr>
      <w:spacing w:after="0" w:line="240" w:lineRule="auto"/>
    </w:pPr>
    <w:rPr>
      <w:rFonts w:eastAsia="Times New Roman" w:cs="Times New Roman"/>
      <w:sz w:val="20"/>
      <w:szCs w:val="20"/>
      <w:lang w:eastAsia="pt-BR"/>
    </w:rPr>
  </w:style>
  <w:style w:type="character" w:customStyle="1" w:styleId="TextodenotaderodapChar">
    <w:name w:val="Texto de nota de rodapé Char"/>
    <w:basedOn w:val="Fontepargpadro"/>
    <w:link w:val="Textodenotaderodap"/>
    <w:rsid w:val="00A815BE"/>
    <w:rPr>
      <w:rFonts w:ascii="Arial" w:eastAsia="Times New Roman" w:hAnsi="Arial" w:cs="Times New Roman"/>
      <w:sz w:val="20"/>
      <w:szCs w:val="20"/>
      <w:lang w:eastAsia="pt-BR"/>
    </w:rPr>
  </w:style>
  <w:style w:type="character" w:styleId="Refdenotaderodap">
    <w:name w:val="footnote reference"/>
    <w:basedOn w:val="Fontepargpadro"/>
    <w:rsid w:val="00A815BE"/>
    <w:rPr>
      <w:vertAlign w:val="superscript"/>
    </w:rPr>
  </w:style>
  <w:style w:type="character" w:customStyle="1" w:styleId="WW8Num2z0">
    <w:name w:val="WW8Num2z0"/>
    <w:rsid w:val="00A815BE"/>
    <w:rPr>
      <w:rFonts w:ascii="Arial" w:hAnsi="Arial" w:cs="Arial"/>
      <w:color w:val="000000"/>
      <w:sz w:val="24"/>
      <w:szCs w:val="24"/>
      <w:shd w:val="clear" w:color="auto" w:fill="FFFFFF"/>
    </w:rPr>
  </w:style>
  <w:style w:type="character" w:customStyle="1" w:styleId="Fontepargpadro3">
    <w:name w:val="Fonte parág. padrão3"/>
    <w:rsid w:val="00A815BE"/>
  </w:style>
  <w:style w:type="character" w:customStyle="1" w:styleId="Fontepargpadro1">
    <w:name w:val="Fonte parág. padrão1"/>
    <w:rsid w:val="00A815BE"/>
  </w:style>
  <w:style w:type="paragraph" w:customStyle="1" w:styleId="Contedodatabela">
    <w:name w:val="Conteúdo da tabela"/>
    <w:basedOn w:val="Normal"/>
    <w:rsid w:val="00A815BE"/>
    <w:pPr>
      <w:suppressLineNumbers/>
      <w:suppressAutoHyphens/>
      <w:spacing w:after="200" w:line="276" w:lineRule="auto"/>
    </w:pPr>
    <w:rPr>
      <w:rFonts w:ascii="Calibri" w:eastAsia="Calibri" w:hAnsi="Calibri" w:cs="Calibri"/>
      <w:lang w:eastAsia="zh-CN"/>
    </w:rPr>
  </w:style>
  <w:style w:type="paragraph" w:customStyle="1" w:styleId="Contedodetabela">
    <w:name w:val="Conteúdo de tabela"/>
    <w:basedOn w:val="Normal"/>
    <w:rsid w:val="00A815BE"/>
    <w:pPr>
      <w:suppressLineNumbers/>
      <w:suppressAutoHyphens/>
      <w:spacing w:after="200" w:line="276" w:lineRule="auto"/>
    </w:pPr>
    <w:rPr>
      <w:rFonts w:ascii="Calibri" w:eastAsia="Calibri" w:hAnsi="Calibri" w:cs="Calibri"/>
      <w:lang w:eastAsia="zh-CN"/>
    </w:rPr>
  </w:style>
  <w:style w:type="paragraph" w:styleId="Subttulo">
    <w:name w:val="Subtitle"/>
    <w:basedOn w:val="Ttulo1"/>
    <w:next w:val="Normal"/>
    <w:link w:val="SubttuloChar"/>
    <w:rsid w:val="00C94E8D"/>
    <w:pPr>
      <w:spacing w:before="280" w:after="120"/>
      <w:ind w:left="792" w:hanging="432"/>
    </w:pPr>
    <w:rPr>
      <w:b w:val="0"/>
      <w:bCs w:val="0"/>
    </w:rPr>
  </w:style>
  <w:style w:type="character" w:customStyle="1" w:styleId="SubttuloChar">
    <w:name w:val="Subtítulo Char"/>
    <w:basedOn w:val="Fontepargpadro"/>
    <w:link w:val="Subttulo"/>
    <w:uiPriority w:val="11"/>
    <w:rsid w:val="00C94E8D"/>
    <w:rPr>
      <w:rFonts w:ascii="Arial" w:eastAsia="Calibri" w:hAnsi="Arial" w:cs="Arial"/>
      <w:sz w:val="24"/>
    </w:rPr>
  </w:style>
  <w:style w:type="character" w:styleId="MenoPendente">
    <w:name w:val="Unresolved Mention"/>
    <w:basedOn w:val="Fontepargpadro"/>
    <w:uiPriority w:val="99"/>
    <w:semiHidden/>
    <w:unhideWhenUsed/>
    <w:rsid w:val="00877064"/>
    <w:rPr>
      <w:color w:val="605E5C"/>
      <w:shd w:val="clear" w:color="auto" w:fill="E1DFDD"/>
    </w:rPr>
  </w:style>
  <w:style w:type="paragraph" w:styleId="Reviso">
    <w:name w:val="Revision"/>
    <w:hidden/>
    <w:uiPriority w:val="99"/>
    <w:semiHidden/>
    <w:rsid w:val="00EB237D"/>
    <w:pPr>
      <w:spacing w:after="0" w:line="240" w:lineRule="auto"/>
    </w:pPr>
  </w:style>
  <w:style w:type="paragraph" w:customStyle="1" w:styleId="m543354756781571445msoheader">
    <w:name w:val="m_543354756781571445msoheader"/>
    <w:basedOn w:val="Normal"/>
    <w:rsid w:val="001A2275"/>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paragraph">
    <w:name w:val="paragraph"/>
    <w:basedOn w:val="Normal"/>
    <w:rsid w:val="00B5768C"/>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ormaltextrun">
    <w:name w:val="normaltextrun"/>
    <w:basedOn w:val="Fontepargpadro"/>
    <w:rsid w:val="00B5768C"/>
  </w:style>
  <w:style w:type="character" w:customStyle="1" w:styleId="eop">
    <w:name w:val="eop"/>
    <w:basedOn w:val="Fontepargpadro"/>
    <w:rsid w:val="00B5768C"/>
  </w:style>
  <w:style w:type="paragraph" w:styleId="Recuodecorpodetexto2">
    <w:name w:val="Body Text Indent 2"/>
    <w:basedOn w:val="Normal"/>
    <w:link w:val="Recuodecorpodetexto2Char"/>
    <w:uiPriority w:val="99"/>
    <w:semiHidden/>
    <w:unhideWhenUsed/>
    <w:rsid w:val="00A41175"/>
    <w:pPr>
      <w:spacing w:line="480" w:lineRule="auto"/>
      <w:ind w:left="283"/>
    </w:pPr>
  </w:style>
  <w:style w:type="character" w:customStyle="1" w:styleId="Recuodecorpodetexto2Char">
    <w:name w:val="Recuo de corpo de texto 2 Char"/>
    <w:basedOn w:val="Fontepargpadro"/>
    <w:link w:val="Recuodecorpodetexto2"/>
    <w:uiPriority w:val="99"/>
    <w:semiHidden/>
    <w:rsid w:val="00A41175"/>
  </w:style>
  <w:style w:type="character" w:customStyle="1" w:styleId="Ttulo6Char">
    <w:name w:val="Título 6 Char"/>
    <w:basedOn w:val="Fontepargpadro"/>
    <w:link w:val="Ttulo6"/>
    <w:uiPriority w:val="9"/>
    <w:semiHidden/>
    <w:rsid w:val="004555D0"/>
    <w:rPr>
      <w:rFonts w:asciiTheme="majorHAnsi" w:eastAsiaTheme="majorEastAsia" w:hAnsiTheme="majorHAnsi" w:cstheme="majorBidi"/>
      <w:color w:val="1F3763" w:themeColor="accent1" w:themeShade="7F"/>
    </w:rPr>
  </w:style>
  <w:style w:type="paragraph" w:styleId="Citao">
    <w:name w:val="Quote"/>
    <w:basedOn w:val="Normal"/>
    <w:next w:val="Normal"/>
    <w:link w:val="CitaoChar"/>
    <w:uiPriority w:val="29"/>
    <w:rsid w:val="00F2680A"/>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2680A"/>
    <w:rPr>
      <w:rFonts w:ascii="Arial" w:hAnsi="Arial"/>
      <w:i/>
      <w:iCs/>
      <w:color w:val="404040" w:themeColor="text1" w:themeTint="BF"/>
      <w:sz w:val="24"/>
    </w:rPr>
  </w:style>
  <w:style w:type="paragraph" w:customStyle="1" w:styleId="FirstParagraph">
    <w:name w:val="First Paragraph"/>
    <w:basedOn w:val="Corpodetexto"/>
    <w:next w:val="Corpodetexto"/>
    <w:rsid w:val="0061491D"/>
    <w:pPr>
      <w:spacing w:before="180" w:after="180"/>
      <w:ind w:right="0"/>
      <w:jc w:val="left"/>
    </w:pPr>
    <w:rPr>
      <w:rFonts w:ascii="Calibri" w:eastAsia="Calibri" w:hAnsi="Calibri" w:cs="Calibri"/>
      <w:szCs w:val="24"/>
      <w:lang w:val="en-US" w:eastAsia="en-US"/>
    </w:rPr>
  </w:style>
  <w:style w:type="paragraph" w:customStyle="1" w:styleId="Textodecomentrio1">
    <w:name w:val="Texto de comentário1"/>
    <w:basedOn w:val="Normal"/>
    <w:rsid w:val="0061491D"/>
    <w:pPr>
      <w:spacing w:line="240" w:lineRule="auto"/>
    </w:pPr>
    <w:rPr>
      <w:rFonts w:ascii="Calibri" w:eastAsia="Calibri" w:hAnsi="Calibri" w:cs="Calibri"/>
      <w:sz w:val="20"/>
      <w:szCs w:val="20"/>
    </w:rPr>
  </w:style>
  <w:style w:type="paragraph" w:customStyle="1" w:styleId="Assuntodocomentrio1">
    <w:name w:val="Assunto do comentário1"/>
    <w:basedOn w:val="Textodecomentrio1"/>
    <w:next w:val="Textodecomentrio1"/>
    <w:rsid w:val="0061491D"/>
    <w:rPr>
      <w:b/>
      <w:bCs/>
    </w:rPr>
  </w:style>
  <w:style w:type="paragraph" w:customStyle="1" w:styleId="CommentText1">
    <w:name w:val="Comment Text1"/>
    <w:basedOn w:val="Normal"/>
    <w:rsid w:val="0061491D"/>
    <w:pPr>
      <w:spacing w:after="0" w:line="240" w:lineRule="auto"/>
    </w:pPr>
    <w:rPr>
      <w:rFonts w:ascii="Calibri" w:eastAsia="Calibri" w:hAnsi="Calibri" w:cs="Calibri"/>
      <w:sz w:val="20"/>
      <w:szCs w:val="20"/>
    </w:rPr>
  </w:style>
  <w:style w:type="paragraph" w:customStyle="1" w:styleId="CommentSubject1">
    <w:name w:val="Comment Subject1"/>
    <w:basedOn w:val="CommentText1"/>
    <w:next w:val="CommentText1"/>
    <w:rsid w:val="0061491D"/>
    <w:rPr>
      <w:b/>
      <w:bCs/>
    </w:rPr>
  </w:style>
  <w:style w:type="character" w:customStyle="1" w:styleId="Refdecomentrio1">
    <w:name w:val="Ref. de comentário1"/>
    <w:rsid w:val="0061491D"/>
    <w:rPr>
      <w:sz w:val="16"/>
      <w:szCs w:val="16"/>
    </w:rPr>
  </w:style>
  <w:style w:type="character" w:customStyle="1" w:styleId="TextodecomentrioChar1">
    <w:name w:val="Texto de comentário Char1"/>
    <w:uiPriority w:val="99"/>
    <w:rsid w:val="0061491D"/>
    <w:rPr>
      <w:sz w:val="20"/>
      <w:szCs w:val="20"/>
    </w:rPr>
  </w:style>
  <w:style w:type="character" w:customStyle="1" w:styleId="AssuntodocomentrioChar1">
    <w:name w:val="Assunto do comentário Char1"/>
    <w:uiPriority w:val="99"/>
    <w:semiHidden/>
    <w:rsid w:val="0061491D"/>
    <w:rPr>
      <w:b/>
      <w:bCs/>
      <w:sz w:val="20"/>
      <w:szCs w:val="20"/>
    </w:rPr>
  </w:style>
  <w:style w:type="character" w:customStyle="1" w:styleId="markedcontent">
    <w:name w:val="markedcontent"/>
    <w:basedOn w:val="Fontepargpadro"/>
    <w:rsid w:val="0061491D"/>
  </w:style>
  <w:style w:type="character" w:customStyle="1" w:styleId="Ttulo5Char">
    <w:name w:val="Título 5 Char"/>
    <w:basedOn w:val="Fontepargpadro"/>
    <w:link w:val="Ttulo5"/>
    <w:rsid w:val="00945056"/>
    <w:rPr>
      <w:rFonts w:ascii="Calibri" w:eastAsia="Calibri" w:hAnsi="Calibri" w:cs="Calibri"/>
      <w:b/>
      <w:lang w:eastAsia="pt-BR"/>
    </w:rPr>
  </w:style>
  <w:style w:type="table" w:customStyle="1" w:styleId="TableNormal1">
    <w:name w:val="Table Normal1"/>
    <w:rsid w:val="00945056"/>
    <w:rPr>
      <w:rFonts w:ascii="Calibri" w:eastAsia="Calibri" w:hAnsi="Calibri" w:cs="Calibri"/>
      <w:lang w:eastAsia="pt-BR"/>
    </w:rPr>
    <w:tblPr>
      <w:tblCellMar>
        <w:top w:w="0" w:type="dxa"/>
        <w:left w:w="0" w:type="dxa"/>
        <w:bottom w:w="0" w:type="dxa"/>
        <w:right w:w="0" w:type="dxa"/>
      </w:tblCellMar>
    </w:tblPr>
  </w:style>
  <w:style w:type="paragraph" w:styleId="Ttulo">
    <w:name w:val="Title"/>
    <w:basedOn w:val="Normal"/>
    <w:next w:val="Normal"/>
    <w:link w:val="TtuloChar"/>
    <w:rsid w:val="00945056"/>
    <w:pPr>
      <w:keepNext/>
      <w:keepLines/>
      <w:spacing w:before="480"/>
    </w:pPr>
    <w:rPr>
      <w:rFonts w:ascii="Calibri" w:eastAsia="Calibri" w:hAnsi="Calibri" w:cs="Calibri"/>
      <w:b/>
      <w:sz w:val="72"/>
      <w:szCs w:val="72"/>
      <w:lang w:eastAsia="pt-BR"/>
    </w:rPr>
  </w:style>
  <w:style w:type="character" w:customStyle="1" w:styleId="TtuloChar">
    <w:name w:val="Título Char"/>
    <w:basedOn w:val="Fontepargpadro"/>
    <w:link w:val="Ttulo"/>
    <w:rsid w:val="00945056"/>
    <w:rPr>
      <w:rFonts w:ascii="Calibri" w:eastAsia="Calibri" w:hAnsi="Calibri" w:cs="Calibri"/>
      <w:b/>
      <w:sz w:val="72"/>
      <w:szCs w:val="72"/>
      <w:lang w:eastAsia="pt-BR"/>
    </w:rPr>
  </w:style>
  <w:style w:type="paragraph" w:customStyle="1" w:styleId="Txtnvel3">
    <w:name w:val="Txt_nível3"/>
    <w:basedOn w:val="Txtnvel2"/>
    <w:link w:val="Txtnvel3Char"/>
    <w:qFormat/>
    <w:rsid w:val="00F877A0"/>
    <w:pPr>
      <w:numPr>
        <w:ilvl w:val="2"/>
      </w:numPr>
      <w:ind w:left="1587" w:hanging="907"/>
    </w:pPr>
    <w:rPr>
      <w:rFonts w:cs="Arial"/>
      <w:szCs w:val="24"/>
    </w:rPr>
  </w:style>
  <w:style w:type="character" w:customStyle="1" w:styleId="PargrafodaListaChar">
    <w:name w:val="Parágrafo da Lista Char"/>
    <w:basedOn w:val="Fontepargpadro"/>
    <w:link w:val="PargrafodaLista"/>
    <w:rsid w:val="0090322F"/>
    <w:rPr>
      <w:rFonts w:ascii="Calibri" w:eastAsia="Calibri" w:hAnsi="Calibri" w:cs="Times New Roman"/>
      <w:sz w:val="24"/>
    </w:rPr>
  </w:style>
  <w:style w:type="character" w:customStyle="1" w:styleId="Txtnvel3Char">
    <w:name w:val="Txt_nível3 Char"/>
    <w:basedOn w:val="PargrafodaListaChar"/>
    <w:link w:val="Txtnvel3"/>
    <w:rsid w:val="00F877A0"/>
    <w:rPr>
      <w:rFonts w:ascii="Arial" w:eastAsia="Calibri" w:hAnsi="Arial" w:cs="Arial"/>
      <w:noProof/>
      <w:snapToGrid w:val="0"/>
      <w:color w:val="000000" w:themeColor="text1"/>
      <w:sz w:val="24"/>
      <w:szCs w:val="24"/>
    </w:rPr>
  </w:style>
  <w:style w:type="paragraph" w:customStyle="1" w:styleId="Txtnvel2">
    <w:name w:val="Txt_nível2"/>
    <w:link w:val="Txtnvel2Char"/>
    <w:qFormat/>
    <w:rsid w:val="005557BB"/>
    <w:pPr>
      <w:widowControl w:val="0"/>
      <w:numPr>
        <w:ilvl w:val="1"/>
        <w:numId w:val="38"/>
      </w:numPr>
      <w:spacing w:before="120" w:after="240" w:line="360" w:lineRule="auto"/>
      <w:ind w:left="680" w:hanging="680"/>
      <w:jc w:val="both"/>
    </w:pPr>
    <w:rPr>
      <w:rFonts w:ascii="Arial" w:eastAsia="Calibri" w:hAnsi="Arial" w:cstheme="minorHAnsi"/>
      <w:noProof/>
      <w:snapToGrid w:val="0"/>
      <w:color w:val="000000" w:themeColor="text1"/>
      <w:sz w:val="24"/>
    </w:rPr>
  </w:style>
  <w:style w:type="character" w:customStyle="1" w:styleId="Txtnvel2Char">
    <w:name w:val="Txt_nível2 Char"/>
    <w:basedOn w:val="Txtnvel3Char"/>
    <w:link w:val="Txtnvel2"/>
    <w:rsid w:val="005557BB"/>
    <w:rPr>
      <w:rFonts w:ascii="Arial" w:eastAsia="Calibri" w:hAnsi="Arial" w:cstheme="minorHAnsi"/>
      <w:noProof/>
      <w:snapToGrid w:val="0"/>
      <w:color w:val="000000" w:themeColor="text1"/>
      <w:sz w:val="24"/>
      <w:szCs w:val="24"/>
    </w:rPr>
  </w:style>
  <w:style w:type="paragraph" w:customStyle="1" w:styleId="Legenda1">
    <w:name w:val="Legenda1"/>
    <w:basedOn w:val="Normal"/>
    <w:link w:val="Legenda1Char"/>
    <w:qFormat/>
    <w:rsid w:val="000765A1"/>
    <w:pPr>
      <w:spacing w:line="240" w:lineRule="auto"/>
      <w:jc w:val="center"/>
    </w:pPr>
    <w:rPr>
      <w:sz w:val="20"/>
      <w:szCs w:val="20"/>
    </w:rPr>
  </w:style>
  <w:style w:type="character" w:customStyle="1" w:styleId="Legenda1Char">
    <w:name w:val="Legenda1 Char"/>
    <w:basedOn w:val="Fontepargpadro"/>
    <w:link w:val="Legenda1"/>
    <w:rsid w:val="000765A1"/>
    <w:rPr>
      <w:rFonts w:ascii="Arial" w:hAnsi="Arial"/>
      <w:sz w:val="20"/>
      <w:szCs w:val="20"/>
    </w:rPr>
  </w:style>
  <w:style w:type="paragraph" w:customStyle="1" w:styleId="Titanexo">
    <w:name w:val="Tit_anexo"/>
    <w:basedOn w:val="Ttulo1"/>
    <w:link w:val="TitanexoChar"/>
    <w:qFormat/>
    <w:rsid w:val="0077572E"/>
    <w:pPr>
      <w:numPr>
        <w:numId w:val="30"/>
      </w:numPr>
      <w:tabs>
        <w:tab w:val="left" w:pos="1701"/>
      </w:tabs>
      <w:spacing w:before="0"/>
      <w:ind w:left="1701" w:hanging="1701"/>
    </w:pPr>
  </w:style>
  <w:style w:type="character" w:customStyle="1" w:styleId="TitanexoChar">
    <w:name w:val="Tit_anexo Char"/>
    <w:basedOn w:val="Ttulo1Char"/>
    <w:link w:val="Titanexo"/>
    <w:rsid w:val="0077572E"/>
    <w:rPr>
      <w:rFonts w:ascii="Arial" w:eastAsia="Calibri" w:hAnsi="Arial" w:cstheme="minorHAnsi"/>
      <w:b/>
      <w:bCs/>
      <w:noProof/>
      <w:snapToGrid w:val="0"/>
      <w:color w:val="000000" w:themeColor="text1"/>
      <w:sz w:val="24"/>
    </w:rPr>
  </w:style>
  <w:style w:type="paragraph" w:styleId="Sumrio4">
    <w:name w:val="toc 4"/>
    <w:basedOn w:val="Normal"/>
    <w:next w:val="Normal"/>
    <w:autoRedefine/>
    <w:uiPriority w:val="39"/>
    <w:unhideWhenUsed/>
    <w:rsid w:val="00B212DD"/>
    <w:pPr>
      <w:spacing w:after="0"/>
      <w:ind w:left="480"/>
      <w:jc w:val="left"/>
    </w:pPr>
    <w:rPr>
      <w:rFonts w:asciiTheme="minorHAnsi" w:hAnsiTheme="minorHAnsi" w:cstheme="minorHAnsi"/>
      <w:sz w:val="20"/>
      <w:szCs w:val="20"/>
    </w:rPr>
  </w:style>
  <w:style w:type="paragraph" w:styleId="Sumrio5">
    <w:name w:val="toc 5"/>
    <w:basedOn w:val="Normal"/>
    <w:next w:val="Normal"/>
    <w:autoRedefine/>
    <w:uiPriority w:val="39"/>
    <w:unhideWhenUsed/>
    <w:rsid w:val="00B212DD"/>
    <w:pPr>
      <w:spacing w:after="0"/>
      <w:ind w:left="720"/>
      <w:jc w:val="left"/>
    </w:pPr>
    <w:rPr>
      <w:rFonts w:asciiTheme="minorHAnsi" w:hAnsiTheme="minorHAnsi" w:cstheme="minorHAnsi"/>
      <w:sz w:val="20"/>
      <w:szCs w:val="20"/>
    </w:rPr>
  </w:style>
  <w:style w:type="paragraph" w:styleId="Sumrio6">
    <w:name w:val="toc 6"/>
    <w:basedOn w:val="Normal"/>
    <w:next w:val="Normal"/>
    <w:autoRedefine/>
    <w:uiPriority w:val="39"/>
    <w:unhideWhenUsed/>
    <w:rsid w:val="00B212DD"/>
    <w:pPr>
      <w:spacing w:after="0"/>
      <w:ind w:left="960"/>
      <w:jc w:val="left"/>
    </w:pPr>
    <w:rPr>
      <w:rFonts w:asciiTheme="minorHAnsi" w:hAnsiTheme="minorHAnsi" w:cstheme="minorHAnsi"/>
      <w:sz w:val="20"/>
      <w:szCs w:val="20"/>
    </w:rPr>
  </w:style>
  <w:style w:type="paragraph" w:styleId="Sumrio7">
    <w:name w:val="toc 7"/>
    <w:basedOn w:val="Normal"/>
    <w:next w:val="Normal"/>
    <w:autoRedefine/>
    <w:uiPriority w:val="39"/>
    <w:unhideWhenUsed/>
    <w:rsid w:val="00B212DD"/>
    <w:pPr>
      <w:spacing w:after="0"/>
      <w:ind w:left="1200"/>
      <w:jc w:val="left"/>
    </w:pPr>
    <w:rPr>
      <w:rFonts w:asciiTheme="minorHAnsi" w:hAnsiTheme="minorHAnsi" w:cstheme="minorHAnsi"/>
      <w:sz w:val="20"/>
      <w:szCs w:val="20"/>
    </w:rPr>
  </w:style>
  <w:style w:type="paragraph" w:styleId="Sumrio8">
    <w:name w:val="toc 8"/>
    <w:basedOn w:val="Normal"/>
    <w:next w:val="Normal"/>
    <w:autoRedefine/>
    <w:uiPriority w:val="39"/>
    <w:unhideWhenUsed/>
    <w:rsid w:val="00B212DD"/>
    <w:pPr>
      <w:spacing w:after="0"/>
      <w:ind w:left="1440"/>
      <w:jc w:val="left"/>
    </w:pPr>
    <w:rPr>
      <w:rFonts w:asciiTheme="minorHAnsi" w:hAnsiTheme="minorHAnsi" w:cstheme="minorHAnsi"/>
      <w:sz w:val="20"/>
      <w:szCs w:val="20"/>
    </w:rPr>
  </w:style>
  <w:style w:type="paragraph" w:styleId="Sumrio9">
    <w:name w:val="toc 9"/>
    <w:basedOn w:val="Normal"/>
    <w:next w:val="Normal"/>
    <w:autoRedefine/>
    <w:uiPriority w:val="39"/>
    <w:unhideWhenUsed/>
    <w:rsid w:val="00B212DD"/>
    <w:pPr>
      <w:spacing w:after="0"/>
      <w:ind w:left="1680"/>
      <w:jc w:val="left"/>
    </w:pPr>
    <w:rPr>
      <w:rFonts w:asciiTheme="minorHAnsi" w:hAnsiTheme="minorHAnsi" w:cstheme="minorHAnsi"/>
      <w:sz w:val="20"/>
      <w:szCs w:val="20"/>
    </w:rPr>
  </w:style>
  <w:style w:type="paragraph" w:customStyle="1" w:styleId="Txtnvel4">
    <w:name w:val="Txt_nível4"/>
    <w:basedOn w:val="Txtnvel3"/>
    <w:link w:val="Txtnvel4Char"/>
    <w:qFormat/>
    <w:rsid w:val="005F7247"/>
    <w:pPr>
      <w:numPr>
        <w:ilvl w:val="3"/>
      </w:numPr>
      <w:ind w:left="2694" w:hanging="1134"/>
    </w:pPr>
    <w:rPr>
      <w:bCs/>
    </w:rPr>
  </w:style>
  <w:style w:type="character" w:customStyle="1" w:styleId="Txtnvel4Char">
    <w:name w:val="Txt_nível4 Char"/>
    <w:basedOn w:val="Txtnvel3Char"/>
    <w:link w:val="Txtnvel4"/>
    <w:rsid w:val="005F7247"/>
    <w:rPr>
      <w:rFonts w:ascii="Arial" w:eastAsia="Calibri" w:hAnsi="Arial" w:cs="Arial"/>
      <w:bCs/>
      <w:noProof/>
      <w:snapToGrid w:val="0"/>
      <w:color w:val="000000" w:themeColor="text1"/>
      <w:sz w:val="24"/>
      <w:szCs w:val="24"/>
    </w:rPr>
  </w:style>
  <w:style w:type="character" w:styleId="TextodoEspaoReservado">
    <w:name w:val="Placeholder Text"/>
    <w:basedOn w:val="Fontepargpadro"/>
    <w:uiPriority w:val="99"/>
    <w:semiHidden/>
    <w:rsid w:val="0080090A"/>
    <w:rPr>
      <w:color w:val="666666"/>
    </w:rPr>
  </w:style>
  <w:style w:type="character" w:customStyle="1" w:styleId="Estilo1">
    <w:name w:val="Estilo1"/>
    <w:basedOn w:val="Fontepargpadro"/>
    <w:uiPriority w:val="1"/>
    <w:rsid w:val="00800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3456">
      <w:bodyDiv w:val="1"/>
      <w:marLeft w:val="0"/>
      <w:marRight w:val="0"/>
      <w:marTop w:val="0"/>
      <w:marBottom w:val="0"/>
      <w:divBdr>
        <w:top w:val="none" w:sz="0" w:space="0" w:color="auto"/>
        <w:left w:val="none" w:sz="0" w:space="0" w:color="auto"/>
        <w:bottom w:val="none" w:sz="0" w:space="0" w:color="auto"/>
        <w:right w:val="none" w:sz="0" w:space="0" w:color="auto"/>
      </w:divBdr>
    </w:div>
    <w:div w:id="114373925">
      <w:bodyDiv w:val="1"/>
      <w:marLeft w:val="0"/>
      <w:marRight w:val="0"/>
      <w:marTop w:val="0"/>
      <w:marBottom w:val="0"/>
      <w:divBdr>
        <w:top w:val="none" w:sz="0" w:space="0" w:color="auto"/>
        <w:left w:val="none" w:sz="0" w:space="0" w:color="auto"/>
        <w:bottom w:val="none" w:sz="0" w:space="0" w:color="auto"/>
        <w:right w:val="none" w:sz="0" w:space="0" w:color="auto"/>
      </w:divBdr>
      <w:divsChild>
        <w:div w:id="5719612">
          <w:marLeft w:val="0"/>
          <w:marRight w:val="0"/>
          <w:marTop w:val="0"/>
          <w:marBottom w:val="0"/>
          <w:divBdr>
            <w:top w:val="none" w:sz="0" w:space="0" w:color="auto"/>
            <w:left w:val="none" w:sz="0" w:space="0" w:color="auto"/>
            <w:bottom w:val="none" w:sz="0" w:space="0" w:color="auto"/>
            <w:right w:val="none" w:sz="0" w:space="0" w:color="auto"/>
          </w:divBdr>
        </w:div>
        <w:div w:id="888611499">
          <w:marLeft w:val="0"/>
          <w:marRight w:val="0"/>
          <w:marTop w:val="0"/>
          <w:marBottom w:val="0"/>
          <w:divBdr>
            <w:top w:val="none" w:sz="0" w:space="0" w:color="auto"/>
            <w:left w:val="none" w:sz="0" w:space="0" w:color="auto"/>
            <w:bottom w:val="none" w:sz="0" w:space="0" w:color="auto"/>
            <w:right w:val="none" w:sz="0" w:space="0" w:color="auto"/>
          </w:divBdr>
        </w:div>
        <w:div w:id="1995403796">
          <w:marLeft w:val="0"/>
          <w:marRight w:val="0"/>
          <w:marTop w:val="0"/>
          <w:marBottom w:val="0"/>
          <w:divBdr>
            <w:top w:val="none" w:sz="0" w:space="0" w:color="auto"/>
            <w:left w:val="none" w:sz="0" w:space="0" w:color="auto"/>
            <w:bottom w:val="none" w:sz="0" w:space="0" w:color="auto"/>
            <w:right w:val="none" w:sz="0" w:space="0" w:color="auto"/>
          </w:divBdr>
        </w:div>
      </w:divsChild>
    </w:div>
    <w:div w:id="131138115">
      <w:bodyDiv w:val="1"/>
      <w:marLeft w:val="0"/>
      <w:marRight w:val="0"/>
      <w:marTop w:val="0"/>
      <w:marBottom w:val="0"/>
      <w:divBdr>
        <w:top w:val="none" w:sz="0" w:space="0" w:color="auto"/>
        <w:left w:val="none" w:sz="0" w:space="0" w:color="auto"/>
        <w:bottom w:val="none" w:sz="0" w:space="0" w:color="auto"/>
        <w:right w:val="none" w:sz="0" w:space="0" w:color="auto"/>
      </w:divBdr>
    </w:div>
    <w:div w:id="135145950">
      <w:bodyDiv w:val="1"/>
      <w:marLeft w:val="0"/>
      <w:marRight w:val="0"/>
      <w:marTop w:val="0"/>
      <w:marBottom w:val="0"/>
      <w:divBdr>
        <w:top w:val="none" w:sz="0" w:space="0" w:color="auto"/>
        <w:left w:val="none" w:sz="0" w:space="0" w:color="auto"/>
        <w:bottom w:val="none" w:sz="0" w:space="0" w:color="auto"/>
        <w:right w:val="none" w:sz="0" w:space="0" w:color="auto"/>
      </w:divBdr>
    </w:div>
    <w:div w:id="149373654">
      <w:bodyDiv w:val="1"/>
      <w:marLeft w:val="0"/>
      <w:marRight w:val="0"/>
      <w:marTop w:val="0"/>
      <w:marBottom w:val="0"/>
      <w:divBdr>
        <w:top w:val="none" w:sz="0" w:space="0" w:color="auto"/>
        <w:left w:val="none" w:sz="0" w:space="0" w:color="auto"/>
        <w:bottom w:val="none" w:sz="0" w:space="0" w:color="auto"/>
        <w:right w:val="none" w:sz="0" w:space="0" w:color="auto"/>
      </w:divBdr>
    </w:div>
    <w:div w:id="166946672">
      <w:bodyDiv w:val="1"/>
      <w:marLeft w:val="0"/>
      <w:marRight w:val="0"/>
      <w:marTop w:val="0"/>
      <w:marBottom w:val="0"/>
      <w:divBdr>
        <w:top w:val="none" w:sz="0" w:space="0" w:color="auto"/>
        <w:left w:val="none" w:sz="0" w:space="0" w:color="auto"/>
        <w:bottom w:val="none" w:sz="0" w:space="0" w:color="auto"/>
        <w:right w:val="none" w:sz="0" w:space="0" w:color="auto"/>
      </w:divBdr>
    </w:div>
    <w:div w:id="354576222">
      <w:bodyDiv w:val="1"/>
      <w:marLeft w:val="0"/>
      <w:marRight w:val="0"/>
      <w:marTop w:val="0"/>
      <w:marBottom w:val="0"/>
      <w:divBdr>
        <w:top w:val="none" w:sz="0" w:space="0" w:color="auto"/>
        <w:left w:val="none" w:sz="0" w:space="0" w:color="auto"/>
        <w:bottom w:val="none" w:sz="0" w:space="0" w:color="auto"/>
        <w:right w:val="none" w:sz="0" w:space="0" w:color="auto"/>
      </w:divBdr>
      <w:divsChild>
        <w:div w:id="615329157">
          <w:marLeft w:val="0"/>
          <w:marRight w:val="0"/>
          <w:marTop w:val="0"/>
          <w:marBottom w:val="0"/>
          <w:divBdr>
            <w:top w:val="none" w:sz="0" w:space="0" w:color="auto"/>
            <w:left w:val="none" w:sz="0" w:space="0" w:color="auto"/>
            <w:bottom w:val="none" w:sz="0" w:space="0" w:color="auto"/>
            <w:right w:val="none" w:sz="0" w:space="0" w:color="auto"/>
          </w:divBdr>
        </w:div>
        <w:div w:id="1459956306">
          <w:marLeft w:val="0"/>
          <w:marRight w:val="0"/>
          <w:marTop w:val="0"/>
          <w:marBottom w:val="0"/>
          <w:divBdr>
            <w:top w:val="none" w:sz="0" w:space="0" w:color="auto"/>
            <w:left w:val="none" w:sz="0" w:space="0" w:color="auto"/>
            <w:bottom w:val="none" w:sz="0" w:space="0" w:color="auto"/>
            <w:right w:val="none" w:sz="0" w:space="0" w:color="auto"/>
          </w:divBdr>
        </w:div>
        <w:div w:id="1529560207">
          <w:marLeft w:val="0"/>
          <w:marRight w:val="0"/>
          <w:marTop w:val="0"/>
          <w:marBottom w:val="0"/>
          <w:divBdr>
            <w:top w:val="none" w:sz="0" w:space="0" w:color="auto"/>
            <w:left w:val="none" w:sz="0" w:space="0" w:color="auto"/>
            <w:bottom w:val="none" w:sz="0" w:space="0" w:color="auto"/>
            <w:right w:val="none" w:sz="0" w:space="0" w:color="auto"/>
          </w:divBdr>
        </w:div>
        <w:div w:id="1733650021">
          <w:marLeft w:val="0"/>
          <w:marRight w:val="0"/>
          <w:marTop w:val="0"/>
          <w:marBottom w:val="0"/>
          <w:divBdr>
            <w:top w:val="none" w:sz="0" w:space="0" w:color="auto"/>
            <w:left w:val="none" w:sz="0" w:space="0" w:color="auto"/>
            <w:bottom w:val="none" w:sz="0" w:space="0" w:color="auto"/>
            <w:right w:val="none" w:sz="0" w:space="0" w:color="auto"/>
          </w:divBdr>
        </w:div>
      </w:divsChild>
    </w:div>
    <w:div w:id="357245978">
      <w:bodyDiv w:val="1"/>
      <w:marLeft w:val="0"/>
      <w:marRight w:val="0"/>
      <w:marTop w:val="0"/>
      <w:marBottom w:val="0"/>
      <w:divBdr>
        <w:top w:val="none" w:sz="0" w:space="0" w:color="auto"/>
        <w:left w:val="none" w:sz="0" w:space="0" w:color="auto"/>
        <w:bottom w:val="none" w:sz="0" w:space="0" w:color="auto"/>
        <w:right w:val="none" w:sz="0" w:space="0" w:color="auto"/>
      </w:divBdr>
    </w:div>
    <w:div w:id="366418946">
      <w:bodyDiv w:val="1"/>
      <w:marLeft w:val="0"/>
      <w:marRight w:val="0"/>
      <w:marTop w:val="0"/>
      <w:marBottom w:val="0"/>
      <w:divBdr>
        <w:top w:val="none" w:sz="0" w:space="0" w:color="auto"/>
        <w:left w:val="none" w:sz="0" w:space="0" w:color="auto"/>
        <w:bottom w:val="none" w:sz="0" w:space="0" w:color="auto"/>
        <w:right w:val="none" w:sz="0" w:space="0" w:color="auto"/>
      </w:divBdr>
    </w:div>
    <w:div w:id="371852955">
      <w:bodyDiv w:val="1"/>
      <w:marLeft w:val="0"/>
      <w:marRight w:val="0"/>
      <w:marTop w:val="0"/>
      <w:marBottom w:val="0"/>
      <w:divBdr>
        <w:top w:val="none" w:sz="0" w:space="0" w:color="auto"/>
        <w:left w:val="none" w:sz="0" w:space="0" w:color="auto"/>
        <w:bottom w:val="none" w:sz="0" w:space="0" w:color="auto"/>
        <w:right w:val="none" w:sz="0" w:space="0" w:color="auto"/>
      </w:divBdr>
    </w:div>
    <w:div w:id="650058517">
      <w:bodyDiv w:val="1"/>
      <w:marLeft w:val="0"/>
      <w:marRight w:val="0"/>
      <w:marTop w:val="0"/>
      <w:marBottom w:val="0"/>
      <w:divBdr>
        <w:top w:val="none" w:sz="0" w:space="0" w:color="auto"/>
        <w:left w:val="none" w:sz="0" w:space="0" w:color="auto"/>
        <w:bottom w:val="none" w:sz="0" w:space="0" w:color="auto"/>
        <w:right w:val="none" w:sz="0" w:space="0" w:color="auto"/>
      </w:divBdr>
    </w:div>
    <w:div w:id="775757722">
      <w:bodyDiv w:val="1"/>
      <w:marLeft w:val="0"/>
      <w:marRight w:val="0"/>
      <w:marTop w:val="0"/>
      <w:marBottom w:val="0"/>
      <w:divBdr>
        <w:top w:val="none" w:sz="0" w:space="0" w:color="auto"/>
        <w:left w:val="none" w:sz="0" w:space="0" w:color="auto"/>
        <w:bottom w:val="none" w:sz="0" w:space="0" w:color="auto"/>
        <w:right w:val="none" w:sz="0" w:space="0" w:color="auto"/>
      </w:divBdr>
    </w:div>
    <w:div w:id="823812768">
      <w:bodyDiv w:val="1"/>
      <w:marLeft w:val="0"/>
      <w:marRight w:val="0"/>
      <w:marTop w:val="0"/>
      <w:marBottom w:val="0"/>
      <w:divBdr>
        <w:top w:val="none" w:sz="0" w:space="0" w:color="auto"/>
        <w:left w:val="none" w:sz="0" w:space="0" w:color="auto"/>
        <w:bottom w:val="none" w:sz="0" w:space="0" w:color="auto"/>
        <w:right w:val="none" w:sz="0" w:space="0" w:color="auto"/>
      </w:divBdr>
    </w:div>
    <w:div w:id="869225356">
      <w:bodyDiv w:val="1"/>
      <w:marLeft w:val="0"/>
      <w:marRight w:val="0"/>
      <w:marTop w:val="0"/>
      <w:marBottom w:val="0"/>
      <w:divBdr>
        <w:top w:val="none" w:sz="0" w:space="0" w:color="auto"/>
        <w:left w:val="none" w:sz="0" w:space="0" w:color="auto"/>
        <w:bottom w:val="none" w:sz="0" w:space="0" w:color="auto"/>
        <w:right w:val="none" w:sz="0" w:space="0" w:color="auto"/>
      </w:divBdr>
    </w:div>
    <w:div w:id="995960676">
      <w:bodyDiv w:val="1"/>
      <w:marLeft w:val="0"/>
      <w:marRight w:val="0"/>
      <w:marTop w:val="0"/>
      <w:marBottom w:val="0"/>
      <w:divBdr>
        <w:top w:val="none" w:sz="0" w:space="0" w:color="auto"/>
        <w:left w:val="none" w:sz="0" w:space="0" w:color="auto"/>
        <w:bottom w:val="none" w:sz="0" w:space="0" w:color="auto"/>
        <w:right w:val="none" w:sz="0" w:space="0" w:color="auto"/>
      </w:divBdr>
    </w:div>
    <w:div w:id="1018001828">
      <w:bodyDiv w:val="1"/>
      <w:marLeft w:val="0"/>
      <w:marRight w:val="0"/>
      <w:marTop w:val="0"/>
      <w:marBottom w:val="0"/>
      <w:divBdr>
        <w:top w:val="none" w:sz="0" w:space="0" w:color="auto"/>
        <w:left w:val="none" w:sz="0" w:space="0" w:color="auto"/>
        <w:bottom w:val="none" w:sz="0" w:space="0" w:color="auto"/>
        <w:right w:val="none" w:sz="0" w:space="0" w:color="auto"/>
      </w:divBdr>
    </w:div>
    <w:div w:id="1042284939">
      <w:bodyDiv w:val="1"/>
      <w:marLeft w:val="0"/>
      <w:marRight w:val="0"/>
      <w:marTop w:val="0"/>
      <w:marBottom w:val="0"/>
      <w:divBdr>
        <w:top w:val="none" w:sz="0" w:space="0" w:color="auto"/>
        <w:left w:val="none" w:sz="0" w:space="0" w:color="auto"/>
        <w:bottom w:val="none" w:sz="0" w:space="0" w:color="auto"/>
        <w:right w:val="none" w:sz="0" w:space="0" w:color="auto"/>
      </w:divBdr>
    </w:div>
    <w:div w:id="1086223527">
      <w:bodyDiv w:val="1"/>
      <w:marLeft w:val="0"/>
      <w:marRight w:val="0"/>
      <w:marTop w:val="0"/>
      <w:marBottom w:val="0"/>
      <w:divBdr>
        <w:top w:val="none" w:sz="0" w:space="0" w:color="auto"/>
        <w:left w:val="none" w:sz="0" w:space="0" w:color="auto"/>
        <w:bottom w:val="none" w:sz="0" w:space="0" w:color="auto"/>
        <w:right w:val="none" w:sz="0" w:space="0" w:color="auto"/>
      </w:divBdr>
    </w:div>
    <w:div w:id="1287590464">
      <w:bodyDiv w:val="1"/>
      <w:marLeft w:val="0"/>
      <w:marRight w:val="0"/>
      <w:marTop w:val="0"/>
      <w:marBottom w:val="0"/>
      <w:divBdr>
        <w:top w:val="none" w:sz="0" w:space="0" w:color="auto"/>
        <w:left w:val="none" w:sz="0" w:space="0" w:color="auto"/>
        <w:bottom w:val="none" w:sz="0" w:space="0" w:color="auto"/>
        <w:right w:val="none" w:sz="0" w:space="0" w:color="auto"/>
      </w:divBdr>
    </w:div>
    <w:div w:id="1305698364">
      <w:bodyDiv w:val="1"/>
      <w:marLeft w:val="0"/>
      <w:marRight w:val="0"/>
      <w:marTop w:val="0"/>
      <w:marBottom w:val="0"/>
      <w:divBdr>
        <w:top w:val="none" w:sz="0" w:space="0" w:color="auto"/>
        <w:left w:val="none" w:sz="0" w:space="0" w:color="auto"/>
        <w:bottom w:val="none" w:sz="0" w:space="0" w:color="auto"/>
        <w:right w:val="none" w:sz="0" w:space="0" w:color="auto"/>
      </w:divBdr>
    </w:div>
    <w:div w:id="1313944278">
      <w:bodyDiv w:val="1"/>
      <w:marLeft w:val="0"/>
      <w:marRight w:val="0"/>
      <w:marTop w:val="0"/>
      <w:marBottom w:val="0"/>
      <w:divBdr>
        <w:top w:val="none" w:sz="0" w:space="0" w:color="auto"/>
        <w:left w:val="none" w:sz="0" w:space="0" w:color="auto"/>
        <w:bottom w:val="none" w:sz="0" w:space="0" w:color="auto"/>
        <w:right w:val="none" w:sz="0" w:space="0" w:color="auto"/>
      </w:divBdr>
    </w:div>
    <w:div w:id="1340158394">
      <w:bodyDiv w:val="1"/>
      <w:marLeft w:val="0"/>
      <w:marRight w:val="0"/>
      <w:marTop w:val="0"/>
      <w:marBottom w:val="0"/>
      <w:divBdr>
        <w:top w:val="none" w:sz="0" w:space="0" w:color="auto"/>
        <w:left w:val="none" w:sz="0" w:space="0" w:color="auto"/>
        <w:bottom w:val="none" w:sz="0" w:space="0" w:color="auto"/>
        <w:right w:val="none" w:sz="0" w:space="0" w:color="auto"/>
      </w:divBdr>
    </w:div>
    <w:div w:id="1386950409">
      <w:bodyDiv w:val="1"/>
      <w:marLeft w:val="0"/>
      <w:marRight w:val="0"/>
      <w:marTop w:val="0"/>
      <w:marBottom w:val="0"/>
      <w:divBdr>
        <w:top w:val="none" w:sz="0" w:space="0" w:color="auto"/>
        <w:left w:val="none" w:sz="0" w:space="0" w:color="auto"/>
        <w:bottom w:val="none" w:sz="0" w:space="0" w:color="auto"/>
        <w:right w:val="none" w:sz="0" w:space="0" w:color="auto"/>
      </w:divBdr>
    </w:div>
    <w:div w:id="1391807089">
      <w:bodyDiv w:val="1"/>
      <w:marLeft w:val="0"/>
      <w:marRight w:val="0"/>
      <w:marTop w:val="0"/>
      <w:marBottom w:val="0"/>
      <w:divBdr>
        <w:top w:val="none" w:sz="0" w:space="0" w:color="auto"/>
        <w:left w:val="none" w:sz="0" w:space="0" w:color="auto"/>
        <w:bottom w:val="none" w:sz="0" w:space="0" w:color="auto"/>
        <w:right w:val="none" w:sz="0" w:space="0" w:color="auto"/>
      </w:divBdr>
    </w:div>
    <w:div w:id="1479347034">
      <w:bodyDiv w:val="1"/>
      <w:marLeft w:val="0"/>
      <w:marRight w:val="0"/>
      <w:marTop w:val="0"/>
      <w:marBottom w:val="0"/>
      <w:divBdr>
        <w:top w:val="none" w:sz="0" w:space="0" w:color="auto"/>
        <w:left w:val="none" w:sz="0" w:space="0" w:color="auto"/>
        <w:bottom w:val="none" w:sz="0" w:space="0" w:color="auto"/>
        <w:right w:val="none" w:sz="0" w:space="0" w:color="auto"/>
      </w:divBdr>
    </w:div>
    <w:div w:id="1485468096">
      <w:bodyDiv w:val="1"/>
      <w:marLeft w:val="0"/>
      <w:marRight w:val="0"/>
      <w:marTop w:val="0"/>
      <w:marBottom w:val="0"/>
      <w:divBdr>
        <w:top w:val="none" w:sz="0" w:space="0" w:color="auto"/>
        <w:left w:val="none" w:sz="0" w:space="0" w:color="auto"/>
        <w:bottom w:val="none" w:sz="0" w:space="0" w:color="auto"/>
        <w:right w:val="none" w:sz="0" w:space="0" w:color="auto"/>
      </w:divBdr>
    </w:div>
    <w:div w:id="1710953269">
      <w:bodyDiv w:val="1"/>
      <w:marLeft w:val="0"/>
      <w:marRight w:val="0"/>
      <w:marTop w:val="0"/>
      <w:marBottom w:val="0"/>
      <w:divBdr>
        <w:top w:val="none" w:sz="0" w:space="0" w:color="auto"/>
        <w:left w:val="none" w:sz="0" w:space="0" w:color="auto"/>
        <w:bottom w:val="none" w:sz="0" w:space="0" w:color="auto"/>
        <w:right w:val="none" w:sz="0" w:space="0" w:color="auto"/>
      </w:divBdr>
    </w:div>
    <w:div w:id="1750342490">
      <w:bodyDiv w:val="1"/>
      <w:marLeft w:val="0"/>
      <w:marRight w:val="0"/>
      <w:marTop w:val="0"/>
      <w:marBottom w:val="0"/>
      <w:divBdr>
        <w:top w:val="none" w:sz="0" w:space="0" w:color="auto"/>
        <w:left w:val="none" w:sz="0" w:space="0" w:color="auto"/>
        <w:bottom w:val="none" w:sz="0" w:space="0" w:color="auto"/>
        <w:right w:val="none" w:sz="0" w:space="0" w:color="auto"/>
      </w:divBdr>
    </w:div>
    <w:div w:id="1780291445">
      <w:bodyDiv w:val="1"/>
      <w:marLeft w:val="0"/>
      <w:marRight w:val="0"/>
      <w:marTop w:val="0"/>
      <w:marBottom w:val="0"/>
      <w:divBdr>
        <w:top w:val="none" w:sz="0" w:space="0" w:color="auto"/>
        <w:left w:val="none" w:sz="0" w:space="0" w:color="auto"/>
        <w:bottom w:val="none" w:sz="0" w:space="0" w:color="auto"/>
        <w:right w:val="none" w:sz="0" w:space="0" w:color="auto"/>
      </w:divBdr>
    </w:div>
    <w:div w:id="1843739827">
      <w:bodyDiv w:val="1"/>
      <w:marLeft w:val="0"/>
      <w:marRight w:val="0"/>
      <w:marTop w:val="0"/>
      <w:marBottom w:val="0"/>
      <w:divBdr>
        <w:top w:val="none" w:sz="0" w:space="0" w:color="auto"/>
        <w:left w:val="none" w:sz="0" w:space="0" w:color="auto"/>
        <w:bottom w:val="none" w:sz="0" w:space="0" w:color="auto"/>
        <w:right w:val="none" w:sz="0" w:space="0" w:color="auto"/>
      </w:divBdr>
    </w:div>
    <w:div w:id="1864435898">
      <w:bodyDiv w:val="1"/>
      <w:marLeft w:val="0"/>
      <w:marRight w:val="0"/>
      <w:marTop w:val="0"/>
      <w:marBottom w:val="0"/>
      <w:divBdr>
        <w:top w:val="none" w:sz="0" w:space="0" w:color="auto"/>
        <w:left w:val="none" w:sz="0" w:space="0" w:color="auto"/>
        <w:bottom w:val="none" w:sz="0" w:space="0" w:color="auto"/>
        <w:right w:val="none" w:sz="0" w:space="0" w:color="auto"/>
      </w:divBdr>
    </w:div>
    <w:div w:id="1910386390">
      <w:bodyDiv w:val="1"/>
      <w:marLeft w:val="0"/>
      <w:marRight w:val="0"/>
      <w:marTop w:val="0"/>
      <w:marBottom w:val="0"/>
      <w:divBdr>
        <w:top w:val="none" w:sz="0" w:space="0" w:color="auto"/>
        <w:left w:val="none" w:sz="0" w:space="0" w:color="auto"/>
        <w:bottom w:val="none" w:sz="0" w:space="0" w:color="auto"/>
        <w:right w:val="none" w:sz="0" w:space="0" w:color="auto"/>
      </w:divBdr>
    </w:div>
    <w:div w:id="1950120380">
      <w:bodyDiv w:val="1"/>
      <w:marLeft w:val="0"/>
      <w:marRight w:val="0"/>
      <w:marTop w:val="0"/>
      <w:marBottom w:val="0"/>
      <w:divBdr>
        <w:top w:val="none" w:sz="0" w:space="0" w:color="auto"/>
        <w:left w:val="none" w:sz="0" w:space="0" w:color="auto"/>
        <w:bottom w:val="none" w:sz="0" w:space="0" w:color="auto"/>
        <w:right w:val="none" w:sz="0" w:space="0" w:color="auto"/>
      </w:divBdr>
    </w:div>
    <w:div w:id="1986428731">
      <w:bodyDiv w:val="1"/>
      <w:marLeft w:val="0"/>
      <w:marRight w:val="0"/>
      <w:marTop w:val="0"/>
      <w:marBottom w:val="0"/>
      <w:divBdr>
        <w:top w:val="none" w:sz="0" w:space="0" w:color="auto"/>
        <w:left w:val="none" w:sz="0" w:space="0" w:color="auto"/>
        <w:bottom w:val="none" w:sz="0" w:space="0" w:color="auto"/>
        <w:right w:val="none" w:sz="0" w:space="0" w:color="auto"/>
      </w:divBdr>
      <w:divsChild>
        <w:div w:id="529032041">
          <w:marLeft w:val="0"/>
          <w:marRight w:val="0"/>
          <w:marTop w:val="0"/>
          <w:marBottom w:val="0"/>
          <w:divBdr>
            <w:top w:val="none" w:sz="0" w:space="0" w:color="auto"/>
            <w:left w:val="none" w:sz="0" w:space="0" w:color="auto"/>
            <w:bottom w:val="none" w:sz="0" w:space="0" w:color="auto"/>
            <w:right w:val="none" w:sz="0" w:space="0" w:color="auto"/>
          </w:divBdr>
          <w:divsChild>
            <w:div w:id="9452135">
              <w:marLeft w:val="-75"/>
              <w:marRight w:val="0"/>
              <w:marTop w:val="30"/>
              <w:marBottom w:val="30"/>
              <w:divBdr>
                <w:top w:val="none" w:sz="0" w:space="0" w:color="auto"/>
                <w:left w:val="none" w:sz="0" w:space="0" w:color="auto"/>
                <w:bottom w:val="none" w:sz="0" w:space="0" w:color="auto"/>
                <w:right w:val="none" w:sz="0" w:space="0" w:color="auto"/>
              </w:divBdr>
              <w:divsChild>
                <w:div w:id="397625">
                  <w:marLeft w:val="0"/>
                  <w:marRight w:val="0"/>
                  <w:marTop w:val="0"/>
                  <w:marBottom w:val="0"/>
                  <w:divBdr>
                    <w:top w:val="none" w:sz="0" w:space="0" w:color="auto"/>
                    <w:left w:val="none" w:sz="0" w:space="0" w:color="auto"/>
                    <w:bottom w:val="none" w:sz="0" w:space="0" w:color="auto"/>
                    <w:right w:val="none" w:sz="0" w:space="0" w:color="auto"/>
                  </w:divBdr>
                  <w:divsChild>
                    <w:div w:id="412893431">
                      <w:marLeft w:val="0"/>
                      <w:marRight w:val="0"/>
                      <w:marTop w:val="0"/>
                      <w:marBottom w:val="0"/>
                      <w:divBdr>
                        <w:top w:val="none" w:sz="0" w:space="0" w:color="auto"/>
                        <w:left w:val="none" w:sz="0" w:space="0" w:color="auto"/>
                        <w:bottom w:val="none" w:sz="0" w:space="0" w:color="auto"/>
                        <w:right w:val="none" w:sz="0" w:space="0" w:color="auto"/>
                      </w:divBdr>
                    </w:div>
                    <w:div w:id="1514104549">
                      <w:marLeft w:val="0"/>
                      <w:marRight w:val="0"/>
                      <w:marTop w:val="0"/>
                      <w:marBottom w:val="0"/>
                      <w:divBdr>
                        <w:top w:val="none" w:sz="0" w:space="0" w:color="auto"/>
                        <w:left w:val="none" w:sz="0" w:space="0" w:color="auto"/>
                        <w:bottom w:val="none" w:sz="0" w:space="0" w:color="auto"/>
                        <w:right w:val="none" w:sz="0" w:space="0" w:color="auto"/>
                      </w:divBdr>
                    </w:div>
                  </w:divsChild>
                </w:div>
                <w:div w:id="64374274">
                  <w:marLeft w:val="0"/>
                  <w:marRight w:val="0"/>
                  <w:marTop w:val="0"/>
                  <w:marBottom w:val="0"/>
                  <w:divBdr>
                    <w:top w:val="none" w:sz="0" w:space="0" w:color="auto"/>
                    <w:left w:val="none" w:sz="0" w:space="0" w:color="auto"/>
                    <w:bottom w:val="none" w:sz="0" w:space="0" w:color="auto"/>
                    <w:right w:val="none" w:sz="0" w:space="0" w:color="auto"/>
                  </w:divBdr>
                  <w:divsChild>
                    <w:div w:id="341783415">
                      <w:marLeft w:val="0"/>
                      <w:marRight w:val="0"/>
                      <w:marTop w:val="0"/>
                      <w:marBottom w:val="0"/>
                      <w:divBdr>
                        <w:top w:val="none" w:sz="0" w:space="0" w:color="auto"/>
                        <w:left w:val="none" w:sz="0" w:space="0" w:color="auto"/>
                        <w:bottom w:val="none" w:sz="0" w:space="0" w:color="auto"/>
                        <w:right w:val="none" w:sz="0" w:space="0" w:color="auto"/>
                      </w:divBdr>
                    </w:div>
                  </w:divsChild>
                </w:div>
                <w:div w:id="188035698">
                  <w:marLeft w:val="0"/>
                  <w:marRight w:val="0"/>
                  <w:marTop w:val="0"/>
                  <w:marBottom w:val="0"/>
                  <w:divBdr>
                    <w:top w:val="none" w:sz="0" w:space="0" w:color="auto"/>
                    <w:left w:val="none" w:sz="0" w:space="0" w:color="auto"/>
                    <w:bottom w:val="none" w:sz="0" w:space="0" w:color="auto"/>
                    <w:right w:val="none" w:sz="0" w:space="0" w:color="auto"/>
                  </w:divBdr>
                  <w:divsChild>
                    <w:div w:id="1223054492">
                      <w:marLeft w:val="0"/>
                      <w:marRight w:val="0"/>
                      <w:marTop w:val="0"/>
                      <w:marBottom w:val="0"/>
                      <w:divBdr>
                        <w:top w:val="none" w:sz="0" w:space="0" w:color="auto"/>
                        <w:left w:val="none" w:sz="0" w:space="0" w:color="auto"/>
                        <w:bottom w:val="none" w:sz="0" w:space="0" w:color="auto"/>
                        <w:right w:val="none" w:sz="0" w:space="0" w:color="auto"/>
                      </w:divBdr>
                    </w:div>
                  </w:divsChild>
                </w:div>
                <w:div w:id="409154497">
                  <w:marLeft w:val="0"/>
                  <w:marRight w:val="0"/>
                  <w:marTop w:val="0"/>
                  <w:marBottom w:val="0"/>
                  <w:divBdr>
                    <w:top w:val="none" w:sz="0" w:space="0" w:color="auto"/>
                    <w:left w:val="none" w:sz="0" w:space="0" w:color="auto"/>
                    <w:bottom w:val="none" w:sz="0" w:space="0" w:color="auto"/>
                    <w:right w:val="none" w:sz="0" w:space="0" w:color="auto"/>
                  </w:divBdr>
                  <w:divsChild>
                    <w:div w:id="1496265001">
                      <w:marLeft w:val="0"/>
                      <w:marRight w:val="0"/>
                      <w:marTop w:val="0"/>
                      <w:marBottom w:val="0"/>
                      <w:divBdr>
                        <w:top w:val="none" w:sz="0" w:space="0" w:color="auto"/>
                        <w:left w:val="none" w:sz="0" w:space="0" w:color="auto"/>
                        <w:bottom w:val="none" w:sz="0" w:space="0" w:color="auto"/>
                        <w:right w:val="none" w:sz="0" w:space="0" w:color="auto"/>
                      </w:divBdr>
                    </w:div>
                  </w:divsChild>
                </w:div>
                <w:div w:id="455568480">
                  <w:marLeft w:val="0"/>
                  <w:marRight w:val="0"/>
                  <w:marTop w:val="0"/>
                  <w:marBottom w:val="0"/>
                  <w:divBdr>
                    <w:top w:val="none" w:sz="0" w:space="0" w:color="auto"/>
                    <w:left w:val="none" w:sz="0" w:space="0" w:color="auto"/>
                    <w:bottom w:val="none" w:sz="0" w:space="0" w:color="auto"/>
                    <w:right w:val="none" w:sz="0" w:space="0" w:color="auto"/>
                  </w:divBdr>
                  <w:divsChild>
                    <w:div w:id="1036346192">
                      <w:marLeft w:val="0"/>
                      <w:marRight w:val="0"/>
                      <w:marTop w:val="0"/>
                      <w:marBottom w:val="0"/>
                      <w:divBdr>
                        <w:top w:val="none" w:sz="0" w:space="0" w:color="auto"/>
                        <w:left w:val="none" w:sz="0" w:space="0" w:color="auto"/>
                        <w:bottom w:val="none" w:sz="0" w:space="0" w:color="auto"/>
                        <w:right w:val="none" w:sz="0" w:space="0" w:color="auto"/>
                      </w:divBdr>
                    </w:div>
                    <w:div w:id="1361471821">
                      <w:marLeft w:val="0"/>
                      <w:marRight w:val="0"/>
                      <w:marTop w:val="0"/>
                      <w:marBottom w:val="0"/>
                      <w:divBdr>
                        <w:top w:val="none" w:sz="0" w:space="0" w:color="auto"/>
                        <w:left w:val="none" w:sz="0" w:space="0" w:color="auto"/>
                        <w:bottom w:val="none" w:sz="0" w:space="0" w:color="auto"/>
                        <w:right w:val="none" w:sz="0" w:space="0" w:color="auto"/>
                      </w:divBdr>
                    </w:div>
                    <w:div w:id="1443380283">
                      <w:marLeft w:val="0"/>
                      <w:marRight w:val="0"/>
                      <w:marTop w:val="0"/>
                      <w:marBottom w:val="0"/>
                      <w:divBdr>
                        <w:top w:val="none" w:sz="0" w:space="0" w:color="auto"/>
                        <w:left w:val="none" w:sz="0" w:space="0" w:color="auto"/>
                        <w:bottom w:val="none" w:sz="0" w:space="0" w:color="auto"/>
                        <w:right w:val="none" w:sz="0" w:space="0" w:color="auto"/>
                      </w:divBdr>
                    </w:div>
                  </w:divsChild>
                </w:div>
                <w:div w:id="541327815">
                  <w:marLeft w:val="0"/>
                  <w:marRight w:val="0"/>
                  <w:marTop w:val="0"/>
                  <w:marBottom w:val="0"/>
                  <w:divBdr>
                    <w:top w:val="none" w:sz="0" w:space="0" w:color="auto"/>
                    <w:left w:val="none" w:sz="0" w:space="0" w:color="auto"/>
                    <w:bottom w:val="none" w:sz="0" w:space="0" w:color="auto"/>
                    <w:right w:val="none" w:sz="0" w:space="0" w:color="auto"/>
                  </w:divBdr>
                  <w:divsChild>
                    <w:div w:id="619067698">
                      <w:marLeft w:val="0"/>
                      <w:marRight w:val="0"/>
                      <w:marTop w:val="0"/>
                      <w:marBottom w:val="0"/>
                      <w:divBdr>
                        <w:top w:val="none" w:sz="0" w:space="0" w:color="auto"/>
                        <w:left w:val="none" w:sz="0" w:space="0" w:color="auto"/>
                        <w:bottom w:val="none" w:sz="0" w:space="0" w:color="auto"/>
                        <w:right w:val="none" w:sz="0" w:space="0" w:color="auto"/>
                      </w:divBdr>
                    </w:div>
                    <w:div w:id="975262366">
                      <w:marLeft w:val="0"/>
                      <w:marRight w:val="0"/>
                      <w:marTop w:val="0"/>
                      <w:marBottom w:val="0"/>
                      <w:divBdr>
                        <w:top w:val="none" w:sz="0" w:space="0" w:color="auto"/>
                        <w:left w:val="none" w:sz="0" w:space="0" w:color="auto"/>
                        <w:bottom w:val="none" w:sz="0" w:space="0" w:color="auto"/>
                        <w:right w:val="none" w:sz="0" w:space="0" w:color="auto"/>
                      </w:divBdr>
                    </w:div>
                  </w:divsChild>
                </w:div>
                <w:div w:id="621108818">
                  <w:marLeft w:val="0"/>
                  <w:marRight w:val="0"/>
                  <w:marTop w:val="0"/>
                  <w:marBottom w:val="0"/>
                  <w:divBdr>
                    <w:top w:val="none" w:sz="0" w:space="0" w:color="auto"/>
                    <w:left w:val="none" w:sz="0" w:space="0" w:color="auto"/>
                    <w:bottom w:val="none" w:sz="0" w:space="0" w:color="auto"/>
                    <w:right w:val="none" w:sz="0" w:space="0" w:color="auto"/>
                  </w:divBdr>
                  <w:divsChild>
                    <w:div w:id="770900133">
                      <w:marLeft w:val="0"/>
                      <w:marRight w:val="0"/>
                      <w:marTop w:val="0"/>
                      <w:marBottom w:val="0"/>
                      <w:divBdr>
                        <w:top w:val="none" w:sz="0" w:space="0" w:color="auto"/>
                        <w:left w:val="none" w:sz="0" w:space="0" w:color="auto"/>
                        <w:bottom w:val="none" w:sz="0" w:space="0" w:color="auto"/>
                        <w:right w:val="none" w:sz="0" w:space="0" w:color="auto"/>
                      </w:divBdr>
                    </w:div>
                    <w:div w:id="982928203">
                      <w:marLeft w:val="0"/>
                      <w:marRight w:val="0"/>
                      <w:marTop w:val="0"/>
                      <w:marBottom w:val="0"/>
                      <w:divBdr>
                        <w:top w:val="none" w:sz="0" w:space="0" w:color="auto"/>
                        <w:left w:val="none" w:sz="0" w:space="0" w:color="auto"/>
                        <w:bottom w:val="none" w:sz="0" w:space="0" w:color="auto"/>
                        <w:right w:val="none" w:sz="0" w:space="0" w:color="auto"/>
                      </w:divBdr>
                    </w:div>
                  </w:divsChild>
                </w:div>
                <w:div w:id="660624596">
                  <w:marLeft w:val="0"/>
                  <w:marRight w:val="0"/>
                  <w:marTop w:val="0"/>
                  <w:marBottom w:val="0"/>
                  <w:divBdr>
                    <w:top w:val="none" w:sz="0" w:space="0" w:color="auto"/>
                    <w:left w:val="none" w:sz="0" w:space="0" w:color="auto"/>
                    <w:bottom w:val="none" w:sz="0" w:space="0" w:color="auto"/>
                    <w:right w:val="none" w:sz="0" w:space="0" w:color="auto"/>
                  </w:divBdr>
                  <w:divsChild>
                    <w:div w:id="280042676">
                      <w:marLeft w:val="0"/>
                      <w:marRight w:val="0"/>
                      <w:marTop w:val="0"/>
                      <w:marBottom w:val="0"/>
                      <w:divBdr>
                        <w:top w:val="none" w:sz="0" w:space="0" w:color="auto"/>
                        <w:left w:val="none" w:sz="0" w:space="0" w:color="auto"/>
                        <w:bottom w:val="none" w:sz="0" w:space="0" w:color="auto"/>
                        <w:right w:val="none" w:sz="0" w:space="0" w:color="auto"/>
                      </w:divBdr>
                    </w:div>
                    <w:div w:id="1052343235">
                      <w:marLeft w:val="0"/>
                      <w:marRight w:val="0"/>
                      <w:marTop w:val="0"/>
                      <w:marBottom w:val="0"/>
                      <w:divBdr>
                        <w:top w:val="none" w:sz="0" w:space="0" w:color="auto"/>
                        <w:left w:val="none" w:sz="0" w:space="0" w:color="auto"/>
                        <w:bottom w:val="none" w:sz="0" w:space="0" w:color="auto"/>
                        <w:right w:val="none" w:sz="0" w:space="0" w:color="auto"/>
                      </w:divBdr>
                    </w:div>
                  </w:divsChild>
                </w:div>
                <w:div w:id="780688927">
                  <w:marLeft w:val="0"/>
                  <w:marRight w:val="0"/>
                  <w:marTop w:val="0"/>
                  <w:marBottom w:val="0"/>
                  <w:divBdr>
                    <w:top w:val="none" w:sz="0" w:space="0" w:color="auto"/>
                    <w:left w:val="none" w:sz="0" w:space="0" w:color="auto"/>
                    <w:bottom w:val="none" w:sz="0" w:space="0" w:color="auto"/>
                    <w:right w:val="none" w:sz="0" w:space="0" w:color="auto"/>
                  </w:divBdr>
                  <w:divsChild>
                    <w:div w:id="942610125">
                      <w:marLeft w:val="0"/>
                      <w:marRight w:val="0"/>
                      <w:marTop w:val="0"/>
                      <w:marBottom w:val="0"/>
                      <w:divBdr>
                        <w:top w:val="none" w:sz="0" w:space="0" w:color="auto"/>
                        <w:left w:val="none" w:sz="0" w:space="0" w:color="auto"/>
                        <w:bottom w:val="none" w:sz="0" w:space="0" w:color="auto"/>
                        <w:right w:val="none" w:sz="0" w:space="0" w:color="auto"/>
                      </w:divBdr>
                    </w:div>
                    <w:div w:id="1467358328">
                      <w:marLeft w:val="0"/>
                      <w:marRight w:val="0"/>
                      <w:marTop w:val="0"/>
                      <w:marBottom w:val="0"/>
                      <w:divBdr>
                        <w:top w:val="none" w:sz="0" w:space="0" w:color="auto"/>
                        <w:left w:val="none" w:sz="0" w:space="0" w:color="auto"/>
                        <w:bottom w:val="none" w:sz="0" w:space="0" w:color="auto"/>
                        <w:right w:val="none" w:sz="0" w:space="0" w:color="auto"/>
                      </w:divBdr>
                    </w:div>
                  </w:divsChild>
                </w:div>
                <w:div w:id="785464480">
                  <w:marLeft w:val="0"/>
                  <w:marRight w:val="0"/>
                  <w:marTop w:val="0"/>
                  <w:marBottom w:val="0"/>
                  <w:divBdr>
                    <w:top w:val="none" w:sz="0" w:space="0" w:color="auto"/>
                    <w:left w:val="none" w:sz="0" w:space="0" w:color="auto"/>
                    <w:bottom w:val="none" w:sz="0" w:space="0" w:color="auto"/>
                    <w:right w:val="none" w:sz="0" w:space="0" w:color="auto"/>
                  </w:divBdr>
                  <w:divsChild>
                    <w:div w:id="91708737">
                      <w:marLeft w:val="0"/>
                      <w:marRight w:val="0"/>
                      <w:marTop w:val="0"/>
                      <w:marBottom w:val="0"/>
                      <w:divBdr>
                        <w:top w:val="none" w:sz="0" w:space="0" w:color="auto"/>
                        <w:left w:val="none" w:sz="0" w:space="0" w:color="auto"/>
                        <w:bottom w:val="none" w:sz="0" w:space="0" w:color="auto"/>
                        <w:right w:val="none" w:sz="0" w:space="0" w:color="auto"/>
                      </w:divBdr>
                    </w:div>
                  </w:divsChild>
                </w:div>
                <w:div w:id="820118797">
                  <w:marLeft w:val="0"/>
                  <w:marRight w:val="0"/>
                  <w:marTop w:val="0"/>
                  <w:marBottom w:val="0"/>
                  <w:divBdr>
                    <w:top w:val="none" w:sz="0" w:space="0" w:color="auto"/>
                    <w:left w:val="none" w:sz="0" w:space="0" w:color="auto"/>
                    <w:bottom w:val="none" w:sz="0" w:space="0" w:color="auto"/>
                    <w:right w:val="none" w:sz="0" w:space="0" w:color="auto"/>
                  </w:divBdr>
                  <w:divsChild>
                    <w:div w:id="74789458">
                      <w:marLeft w:val="0"/>
                      <w:marRight w:val="0"/>
                      <w:marTop w:val="0"/>
                      <w:marBottom w:val="0"/>
                      <w:divBdr>
                        <w:top w:val="none" w:sz="0" w:space="0" w:color="auto"/>
                        <w:left w:val="none" w:sz="0" w:space="0" w:color="auto"/>
                        <w:bottom w:val="none" w:sz="0" w:space="0" w:color="auto"/>
                        <w:right w:val="none" w:sz="0" w:space="0" w:color="auto"/>
                      </w:divBdr>
                    </w:div>
                    <w:div w:id="650332450">
                      <w:marLeft w:val="0"/>
                      <w:marRight w:val="0"/>
                      <w:marTop w:val="0"/>
                      <w:marBottom w:val="0"/>
                      <w:divBdr>
                        <w:top w:val="none" w:sz="0" w:space="0" w:color="auto"/>
                        <w:left w:val="none" w:sz="0" w:space="0" w:color="auto"/>
                        <w:bottom w:val="none" w:sz="0" w:space="0" w:color="auto"/>
                        <w:right w:val="none" w:sz="0" w:space="0" w:color="auto"/>
                      </w:divBdr>
                    </w:div>
                    <w:div w:id="2010979010">
                      <w:marLeft w:val="0"/>
                      <w:marRight w:val="0"/>
                      <w:marTop w:val="0"/>
                      <w:marBottom w:val="0"/>
                      <w:divBdr>
                        <w:top w:val="none" w:sz="0" w:space="0" w:color="auto"/>
                        <w:left w:val="none" w:sz="0" w:space="0" w:color="auto"/>
                        <w:bottom w:val="none" w:sz="0" w:space="0" w:color="auto"/>
                        <w:right w:val="none" w:sz="0" w:space="0" w:color="auto"/>
                      </w:divBdr>
                    </w:div>
                  </w:divsChild>
                </w:div>
                <w:div w:id="923533793">
                  <w:marLeft w:val="0"/>
                  <w:marRight w:val="0"/>
                  <w:marTop w:val="0"/>
                  <w:marBottom w:val="0"/>
                  <w:divBdr>
                    <w:top w:val="none" w:sz="0" w:space="0" w:color="auto"/>
                    <w:left w:val="none" w:sz="0" w:space="0" w:color="auto"/>
                    <w:bottom w:val="none" w:sz="0" w:space="0" w:color="auto"/>
                    <w:right w:val="none" w:sz="0" w:space="0" w:color="auto"/>
                  </w:divBdr>
                  <w:divsChild>
                    <w:div w:id="1492679049">
                      <w:marLeft w:val="0"/>
                      <w:marRight w:val="0"/>
                      <w:marTop w:val="0"/>
                      <w:marBottom w:val="0"/>
                      <w:divBdr>
                        <w:top w:val="none" w:sz="0" w:space="0" w:color="auto"/>
                        <w:left w:val="none" w:sz="0" w:space="0" w:color="auto"/>
                        <w:bottom w:val="none" w:sz="0" w:space="0" w:color="auto"/>
                        <w:right w:val="none" w:sz="0" w:space="0" w:color="auto"/>
                      </w:divBdr>
                    </w:div>
                  </w:divsChild>
                </w:div>
                <w:div w:id="953292408">
                  <w:marLeft w:val="0"/>
                  <w:marRight w:val="0"/>
                  <w:marTop w:val="0"/>
                  <w:marBottom w:val="0"/>
                  <w:divBdr>
                    <w:top w:val="none" w:sz="0" w:space="0" w:color="auto"/>
                    <w:left w:val="none" w:sz="0" w:space="0" w:color="auto"/>
                    <w:bottom w:val="none" w:sz="0" w:space="0" w:color="auto"/>
                    <w:right w:val="none" w:sz="0" w:space="0" w:color="auto"/>
                  </w:divBdr>
                  <w:divsChild>
                    <w:div w:id="123011145">
                      <w:marLeft w:val="0"/>
                      <w:marRight w:val="0"/>
                      <w:marTop w:val="0"/>
                      <w:marBottom w:val="0"/>
                      <w:divBdr>
                        <w:top w:val="none" w:sz="0" w:space="0" w:color="auto"/>
                        <w:left w:val="none" w:sz="0" w:space="0" w:color="auto"/>
                        <w:bottom w:val="none" w:sz="0" w:space="0" w:color="auto"/>
                        <w:right w:val="none" w:sz="0" w:space="0" w:color="auto"/>
                      </w:divBdr>
                    </w:div>
                    <w:div w:id="1148128864">
                      <w:marLeft w:val="0"/>
                      <w:marRight w:val="0"/>
                      <w:marTop w:val="0"/>
                      <w:marBottom w:val="0"/>
                      <w:divBdr>
                        <w:top w:val="none" w:sz="0" w:space="0" w:color="auto"/>
                        <w:left w:val="none" w:sz="0" w:space="0" w:color="auto"/>
                        <w:bottom w:val="none" w:sz="0" w:space="0" w:color="auto"/>
                        <w:right w:val="none" w:sz="0" w:space="0" w:color="auto"/>
                      </w:divBdr>
                    </w:div>
                    <w:div w:id="1956129136">
                      <w:marLeft w:val="0"/>
                      <w:marRight w:val="0"/>
                      <w:marTop w:val="0"/>
                      <w:marBottom w:val="0"/>
                      <w:divBdr>
                        <w:top w:val="none" w:sz="0" w:space="0" w:color="auto"/>
                        <w:left w:val="none" w:sz="0" w:space="0" w:color="auto"/>
                        <w:bottom w:val="none" w:sz="0" w:space="0" w:color="auto"/>
                        <w:right w:val="none" w:sz="0" w:space="0" w:color="auto"/>
                      </w:divBdr>
                    </w:div>
                  </w:divsChild>
                </w:div>
                <w:div w:id="977878979">
                  <w:marLeft w:val="0"/>
                  <w:marRight w:val="0"/>
                  <w:marTop w:val="0"/>
                  <w:marBottom w:val="0"/>
                  <w:divBdr>
                    <w:top w:val="none" w:sz="0" w:space="0" w:color="auto"/>
                    <w:left w:val="none" w:sz="0" w:space="0" w:color="auto"/>
                    <w:bottom w:val="none" w:sz="0" w:space="0" w:color="auto"/>
                    <w:right w:val="none" w:sz="0" w:space="0" w:color="auto"/>
                  </w:divBdr>
                  <w:divsChild>
                    <w:div w:id="37753638">
                      <w:marLeft w:val="0"/>
                      <w:marRight w:val="0"/>
                      <w:marTop w:val="0"/>
                      <w:marBottom w:val="0"/>
                      <w:divBdr>
                        <w:top w:val="none" w:sz="0" w:space="0" w:color="auto"/>
                        <w:left w:val="none" w:sz="0" w:space="0" w:color="auto"/>
                        <w:bottom w:val="none" w:sz="0" w:space="0" w:color="auto"/>
                        <w:right w:val="none" w:sz="0" w:space="0" w:color="auto"/>
                      </w:divBdr>
                    </w:div>
                    <w:div w:id="806093563">
                      <w:marLeft w:val="0"/>
                      <w:marRight w:val="0"/>
                      <w:marTop w:val="0"/>
                      <w:marBottom w:val="0"/>
                      <w:divBdr>
                        <w:top w:val="none" w:sz="0" w:space="0" w:color="auto"/>
                        <w:left w:val="none" w:sz="0" w:space="0" w:color="auto"/>
                        <w:bottom w:val="none" w:sz="0" w:space="0" w:color="auto"/>
                        <w:right w:val="none" w:sz="0" w:space="0" w:color="auto"/>
                      </w:divBdr>
                    </w:div>
                    <w:div w:id="1329556582">
                      <w:marLeft w:val="0"/>
                      <w:marRight w:val="0"/>
                      <w:marTop w:val="0"/>
                      <w:marBottom w:val="0"/>
                      <w:divBdr>
                        <w:top w:val="none" w:sz="0" w:space="0" w:color="auto"/>
                        <w:left w:val="none" w:sz="0" w:space="0" w:color="auto"/>
                        <w:bottom w:val="none" w:sz="0" w:space="0" w:color="auto"/>
                        <w:right w:val="none" w:sz="0" w:space="0" w:color="auto"/>
                      </w:divBdr>
                    </w:div>
                  </w:divsChild>
                </w:div>
                <w:div w:id="1024791970">
                  <w:marLeft w:val="0"/>
                  <w:marRight w:val="0"/>
                  <w:marTop w:val="0"/>
                  <w:marBottom w:val="0"/>
                  <w:divBdr>
                    <w:top w:val="none" w:sz="0" w:space="0" w:color="auto"/>
                    <w:left w:val="none" w:sz="0" w:space="0" w:color="auto"/>
                    <w:bottom w:val="none" w:sz="0" w:space="0" w:color="auto"/>
                    <w:right w:val="none" w:sz="0" w:space="0" w:color="auto"/>
                  </w:divBdr>
                  <w:divsChild>
                    <w:div w:id="1146894812">
                      <w:marLeft w:val="0"/>
                      <w:marRight w:val="0"/>
                      <w:marTop w:val="0"/>
                      <w:marBottom w:val="0"/>
                      <w:divBdr>
                        <w:top w:val="none" w:sz="0" w:space="0" w:color="auto"/>
                        <w:left w:val="none" w:sz="0" w:space="0" w:color="auto"/>
                        <w:bottom w:val="none" w:sz="0" w:space="0" w:color="auto"/>
                        <w:right w:val="none" w:sz="0" w:space="0" w:color="auto"/>
                      </w:divBdr>
                    </w:div>
                    <w:div w:id="1175146490">
                      <w:marLeft w:val="0"/>
                      <w:marRight w:val="0"/>
                      <w:marTop w:val="0"/>
                      <w:marBottom w:val="0"/>
                      <w:divBdr>
                        <w:top w:val="none" w:sz="0" w:space="0" w:color="auto"/>
                        <w:left w:val="none" w:sz="0" w:space="0" w:color="auto"/>
                        <w:bottom w:val="none" w:sz="0" w:space="0" w:color="auto"/>
                        <w:right w:val="none" w:sz="0" w:space="0" w:color="auto"/>
                      </w:divBdr>
                    </w:div>
                    <w:div w:id="1652514321">
                      <w:marLeft w:val="0"/>
                      <w:marRight w:val="0"/>
                      <w:marTop w:val="0"/>
                      <w:marBottom w:val="0"/>
                      <w:divBdr>
                        <w:top w:val="none" w:sz="0" w:space="0" w:color="auto"/>
                        <w:left w:val="none" w:sz="0" w:space="0" w:color="auto"/>
                        <w:bottom w:val="none" w:sz="0" w:space="0" w:color="auto"/>
                        <w:right w:val="none" w:sz="0" w:space="0" w:color="auto"/>
                      </w:divBdr>
                    </w:div>
                  </w:divsChild>
                </w:div>
                <w:div w:id="1051197645">
                  <w:marLeft w:val="0"/>
                  <w:marRight w:val="0"/>
                  <w:marTop w:val="0"/>
                  <w:marBottom w:val="0"/>
                  <w:divBdr>
                    <w:top w:val="none" w:sz="0" w:space="0" w:color="auto"/>
                    <w:left w:val="none" w:sz="0" w:space="0" w:color="auto"/>
                    <w:bottom w:val="none" w:sz="0" w:space="0" w:color="auto"/>
                    <w:right w:val="none" w:sz="0" w:space="0" w:color="auto"/>
                  </w:divBdr>
                  <w:divsChild>
                    <w:div w:id="320543379">
                      <w:marLeft w:val="0"/>
                      <w:marRight w:val="0"/>
                      <w:marTop w:val="0"/>
                      <w:marBottom w:val="0"/>
                      <w:divBdr>
                        <w:top w:val="none" w:sz="0" w:space="0" w:color="auto"/>
                        <w:left w:val="none" w:sz="0" w:space="0" w:color="auto"/>
                        <w:bottom w:val="none" w:sz="0" w:space="0" w:color="auto"/>
                        <w:right w:val="none" w:sz="0" w:space="0" w:color="auto"/>
                      </w:divBdr>
                    </w:div>
                    <w:div w:id="938758716">
                      <w:marLeft w:val="0"/>
                      <w:marRight w:val="0"/>
                      <w:marTop w:val="0"/>
                      <w:marBottom w:val="0"/>
                      <w:divBdr>
                        <w:top w:val="none" w:sz="0" w:space="0" w:color="auto"/>
                        <w:left w:val="none" w:sz="0" w:space="0" w:color="auto"/>
                        <w:bottom w:val="none" w:sz="0" w:space="0" w:color="auto"/>
                        <w:right w:val="none" w:sz="0" w:space="0" w:color="auto"/>
                      </w:divBdr>
                    </w:div>
                    <w:div w:id="1085494963">
                      <w:marLeft w:val="0"/>
                      <w:marRight w:val="0"/>
                      <w:marTop w:val="0"/>
                      <w:marBottom w:val="0"/>
                      <w:divBdr>
                        <w:top w:val="none" w:sz="0" w:space="0" w:color="auto"/>
                        <w:left w:val="none" w:sz="0" w:space="0" w:color="auto"/>
                        <w:bottom w:val="none" w:sz="0" w:space="0" w:color="auto"/>
                        <w:right w:val="none" w:sz="0" w:space="0" w:color="auto"/>
                      </w:divBdr>
                    </w:div>
                    <w:div w:id="1168712789">
                      <w:marLeft w:val="0"/>
                      <w:marRight w:val="0"/>
                      <w:marTop w:val="0"/>
                      <w:marBottom w:val="0"/>
                      <w:divBdr>
                        <w:top w:val="none" w:sz="0" w:space="0" w:color="auto"/>
                        <w:left w:val="none" w:sz="0" w:space="0" w:color="auto"/>
                        <w:bottom w:val="none" w:sz="0" w:space="0" w:color="auto"/>
                        <w:right w:val="none" w:sz="0" w:space="0" w:color="auto"/>
                      </w:divBdr>
                    </w:div>
                    <w:div w:id="1281452128">
                      <w:marLeft w:val="0"/>
                      <w:marRight w:val="0"/>
                      <w:marTop w:val="0"/>
                      <w:marBottom w:val="0"/>
                      <w:divBdr>
                        <w:top w:val="none" w:sz="0" w:space="0" w:color="auto"/>
                        <w:left w:val="none" w:sz="0" w:space="0" w:color="auto"/>
                        <w:bottom w:val="none" w:sz="0" w:space="0" w:color="auto"/>
                        <w:right w:val="none" w:sz="0" w:space="0" w:color="auto"/>
                      </w:divBdr>
                    </w:div>
                    <w:div w:id="1462916751">
                      <w:marLeft w:val="0"/>
                      <w:marRight w:val="0"/>
                      <w:marTop w:val="0"/>
                      <w:marBottom w:val="0"/>
                      <w:divBdr>
                        <w:top w:val="none" w:sz="0" w:space="0" w:color="auto"/>
                        <w:left w:val="none" w:sz="0" w:space="0" w:color="auto"/>
                        <w:bottom w:val="none" w:sz="0" w:space="0" w:color="auto"/>
                        <w:right w:val="none" w:sz="0" w:space="0" w:color="auto"/>
                      </w:divBdr>
                    </w:div>
                    <w:div w:id="1517887907">
                      <w:marLeft w:val="0"/>
                      <w:marRight w:val="0"/>
                      <w:marTop w:val="0"/>
                      <w:marBottom w:val="0"/>
                      <w:divBdr>
                        <w:top w:val="none" w:sz="0" w:space="0" w:color="auto"/>
                        <w:left w:val="none" w:sz="0" w:space="0" w:color="auto"/>
                        <w:bottom w:val="none" w:sz="0" w:space="0" w:color="auto"/>
                        <w:right w:val="none" w:sz="0" w:space="0" w:color="auto"/>
                      </w:divBdr>
                    </w:div>
                    <w:div w:id="1591892155">
                      <w:marLeft w:val="0"/>
                      <w:marRight w:val="0"/>
                      <w:marTop w:val="0"/>
                      <w:marBottom w:val="0"/>
                      <w:divBdr>
                        <w:top w:val="none" w:sz="0" w:space="0" w:color="auto"/>
                        <w:left w:val="none" w:sz="0" w:space="0" w:color="auto"/>
                        <w:bottom w:val="none" w:sz="0" w:space="0" w:color="auto"/>
                        <w:right w:val="none" w:sz="0" w:space="0" w:color="auto"/>
                      </w:divBdr>
                    </w:div>
                    <w:div w:id="1910116619">
                      <w:marLeft w:val="0"/>
                      <w:marRight w:val="0"/>
                      <w:marTop w:val="0"/>
                      <w:marBottom w:val="0"/>
                      <w:divBdr>
                        <w:top w:val="none" w:sz="0" w:space="0" w:color="auto"/>
                        <w:left w:val="none" w:sz="0" w:space="0" w:color="auto"/>
                        <w:bottom w:val="none" w:sz="0" w:space="0" w:color="auto"/>
                        <w:right w:val="none" w:sz="0" w:space="0" w:color="auto"/>
                      </w:divBdr>
                    </w:div>
                    <w:div w:id="2113284537">
                      <w:marLeft w:val="0"/>
                      <w:marRight w:val="0"/>
                      <w:marTop w:val="0"/>
                      <w:marBottom w:val="0"/>
                      <w:divBdr>
                        <w:top w:val="none" w:sz="0" w:space="0" w:color="auto"/>
                        <w:left w:val="none" w:sz="0" w:space="0" w:color="auto"/>
                        <w:bottom w:val="none" w:sz="0" w:space="0" w:color="auto"/>
                        <w:right w:val="none" w:sz="0" w:space="0" w:color="auto"/>
                      </w:divBdr>
                    </w:div>
                  </w:divsChild>
                </w:div>
                <w:div w:id="1232691820">
                  <w:marLeft w:val="0"/>
                  <w:marRight w:val="0"/>
                  <w:marTop w:val="0"/>
                  <w:marBottom w:val="0"/>
                  <w:divBdr>
                    <w:top w:val="none" w:sz="0" w:space="0" w:color="auto"/>
                    <w:left w:val="none" w:sz="0" w:space="0" w:color="auto"/>
                    <w:bottom w:val="none" w:sz="0" w:space="0" w:color="auto"/>
                    <w:right w:val="none" w:sz="0" w:space="0" w:color="auto"/>
                  </w:divBdr>
                </w:div>
                <w:div w:id="1234317206">
                  <w:marLeft w:val="0"/>
                  <w:marRight w:val="0"/>
                  <w:marTop w:val="0"/>
                  <w:marBottom w:val="0"/>
                  <w:divBdr>
                    <w:top w:val="none" w:sz="0" w:space="0" w:color="auto"/>
                    <w:left w:val="none" w:sz="0" w:space="0" w:color="auto"/>
                    <w:bottom w:val="none" w:sz="0" w:space="0" w:color="auto"/>
                    <w:right w:val="none" w:sz="0" w:space="0" w:color="auto"/>
                  </w:divBdr>
                  <w:divsChild>
                    <w:div w:id="1092168188">
                      <w:marLeft w:val="0"/>
                      <w:marRight w:val="0"/>
                      <w:marTop w:val="0"/>
                      <w:marBottom w:val="0"/>
                      <w:divBdr>
                        <w:top w:val="none" w:sz="0" w:space="0" w:color="auto"/>
                        <w:left w:val="none" w:sz="0" w:space="0" w:color="auto"/>
                        <w:bottom w:val="none" w:sz="0" w:space="0" w:color="auto"/>
                        <w:right w:val="none" w:sz="0" w:space="0" w:color="auto"/>
                      </w:divBdr>
                    </w:div>
                    <w:div w:id="1696615047">
                      <w:marLeft w:val="0"/>
                      <w:marRight w:val="0"/>
                      <w:marTop w:val="0"/>
                      <w:marBottom w:val="0"/>
                      <w:divBdr>
                        <w:top w:val="none" w:sz="0" w:space="0" w:color="auto"/>
                        <w:left w:val="none" w:sz="0" w:space="0" w:color="auto"/>
                        <w:bottom w:val="none" w:sz="0" w:space="0" w:color="auto"/>
                        <w:right w:val="none" w:sz="0" w:space="0" w:color="auto"/>
                      </w:divBdr>
                    </w:div>
                    <w:div w:id="1984194166">
                      <w:marLeft w:val="0"/>
                      <w:marRight w:val="0"/>
                      <w:marTop w:val="0"/>
                      <w:marBottom w:val="0"/>
                      <w:divBdr>
                        <w:top w:val="none" w:sz="0" w:space="0" w:color="auto"/>
                        <w:left w:val="none" w:sz="0" w:space="0" w:color="auto"/>
                        <w:bottom w:val="none" w:sz="0" w:space="0" w:color="auto"/>
                        <w:right w:val="none" w:sz="0" w:space="0" w:color="auto"/>
                      </w:divBdr>
                    </w:div>
                  </w:divsChild>
                </w:div>
                <w:div w:id="1360665643">
                  <w:marLeft w:val="0"/>
                  <w:marRight w:val="0"/>
                  <w:marTop w:val="0"/>
                  <w:marBottom w:val="0"/>
                  <w:divBdr>
                    <w:top w:val="none" w:sz="0" w:space="0" w:color="auto"/>
                    <w:left w:val="none" w:sz="0" w:space="0" w:color="auto"/>
                    <w:bottom w:val="none" w:sz="0" w:space="0" w:color="auto"/>
                    <w:right w:val="none" w:sz="0" w:space="0" w:color="auto"/>
                  </w:divBdr>
                  <w:divsChild>
                    <w:div w:id="139008734">
                      <w:marLeft w:val="0"/>
                      <w:marRight w:val="0"/>
                      <w:marTop w:val="0"/>
                      <w:marBottom w:val="0"/>
                      <w:divBdr>
                        <w:top w:val="none" w:sz="0" w:space="0" w:color="auto"/>
                        <w:left w:val="none" w:sz="0" w:space="0" w:color="auto"/>
                        <w:bottom w:val="none" w:sz="0" w:space="0" w:color="auto"/>
                        <w:right w:val="none" w:sz="0" w:space="0" w:color="auto"/>
                      </w:divBdr>
                    </w:div>
                    <w:div w:id="255722119">
                      <w:marLeft w:val="0"/>
                      <w:marRight w:val="0"/>
                      <w:marTop w:val="0"/>
                      <w:marBottom w:val="0"/>
                      <w:divBdr>
                        <w:top w:val="none" w:sz="0" w:space="0" w:color="auto"/>
                        <w:left w:val="none" w:sz="0" w:space="0" w:color="auto"/>
                        <w:bottom w:val="none" w:sz="0" w:space="0" w:color="auto"/>
                        <w:right w:val="none" w:sz="0" w:space="0" w:color="auto"/>
                      </w:divBdr>
                    </w:div>
                    <w:div w:id="1176263460">
                      <w:marLeft w:val="0"/>
                      <w:marRight w:val="0"/>
                      <w:marTop w:val="0"/>
                      <w:marBottom w:val="0"/>
                      <w:divBdr>
                        <w:top w:val="none" w:sz="0" w:space="0" w:color="auto"/>
                        <w:left w:val="none" w:sz="0" w:space="0" w:color="auto"/>
                        <w:bottom w:val="none" w:sz="0" w:space="0" w:color="auto"/>
                        <w:right w:val="none" w:sz="0" w:space="0" w:color="auto"/>
                      </w:divBdr>
                    </w:div>
                  </w:divsChild>
                </w:div>
                <w:div w:id="1492141496">
                  <w:marLeft w:val="0"/>
                  <w:marRight w:val="0"/>
                  <w:marTop w:val="0"/>
                  <w:marBottom w:val="0"/>
                  <w:divBdr>
                    <w:top w:val="none" w:sz="0" w:space="0" w:color="auto"/>
                    <w:left w:val="none" w:sz="0" w:space="0" w:color="auto"/>
                    <w:bottom w:val="none" w:sz="0" w:space="0" w:color="auto"/>
                    <w:right w:val="none" w:sz="0" w:space="0" w:color="auto"/>
                  </w:divBdr>
                  <w:divsChild>
                    <w:div w:id="770586573">
                      <w:marLeft w:val="0"/>
                      <w:marRight w:val="0"/>
                      <w:marTop w:val="0"/>
                      <w:marBottom w:val="0"/>
                      <w:divBdr>
                        <w:top w:val="none" w:sz="0" w:space="0" w:color="auto"/>
                        <w:left w:val="none" w:sz="0" w:space="0" w:color="auto"/>
                        <w:bottom w:val="none" w:sz="0" w:space="0" w:color="auto"/>
                        <w:right w:val="none" w:sz="0" w:space="0" w:color="auto"/>
                      </w:divBdr>
                    </w:div>
                    <w:div w:id="1120955834">
                      <w:marLeft w:val="0"/>
                      <w:marRight w:val="0"/>
                      <w:marTop w:val="0"/>
                      <w:marBottom w:val="0"/>
                      <w:divBdr>
                        <w:top w:val="none" w:sz="0" w:space="0" w:color="auto"/>
                        <w:left w:val="none" w:sz="0" w:space="0" w:color="auto"/>
                        <w:bottom w:val="none" w:sz="0" w:space="0" w:color="auto"/>
                        <w:right w:val="none" w:sz="0" w:space="0" w:color="auto"/>
                      </w:divBdr>
                    </w:div>
                    <w:div w:id="1731734483">
                      <w:marLeft w:val="0"/>
                      <w:marRight w:val="0"/>
                      <w:marTop w:val="0"/>
                      <w:marBottom w:val="0"/>
                      <w:divBdr>
                        <w:top w:val="none" w:sz="0" w:space="0" w:color="auto"/>
                        <w:left w:val="none" w:sz="0" w:space="0" w:color="auto"/>
                        <w:bottom w:val="none" w:sz="0" w:space="0" w:color="auto"/>
                        <w:right w:val="none" w:sz="0" w:space="0" w:color="auto"/>
                      </w:divBdr>
                    </w:div>
                  </w:divsChild>
                </w:div>
                <w:div w:id="1634017639">
                  <w:marLeft w:val="0"/>
                  <w:marRight w:val="0"/>
                  <w:marTop w:val="0"/>
                  <w:marBottom w:val="0"/>
                  <w:divBdr>
                    <w:top w:val="none" w:sz="0" w:space="0" w:color="auto"/>
                    <w:left w:val="none" w:sz="0" w:space="0" w:color="auto"/>
                    <w:bottom w:val="none" w:sz="0" w:space="0" w:color="auto"/>
                    <w:right w:val="none" w:sz="0" w:space="0" w:color="auto"/>
                  </w:divBdr>
                  <w:divsChild>
                    <w:div w:id="217322902">
                      <w:marLeft w:val="0"/>
                      <w:marRight w:val="0"/>
                      <w:marTop w:val="0"/>
                      <w:marBottom w:val="0"/>
                      <w:divBdr>
                        <w:top w:val="none" w:sz="0" w:space="0" w:color="auto"/>
                        <w:left w:val="none" w:sz="0" w:space="0" w:color="auto"/>
                        <w:bottom w:val="none" w:sz="0" w:space="0" w:color="auto"/>
                        <w:right w:val="none" w:sz="0" w:space="0" w:color="auto"/>
                      </w:divBdr>
                    </w:div>
                    <w:div w:id="432408766">
                      <w:marLeft w:val="0"/>
                      <w:marRight w:val="0"/>
                      <w:marTop w:val="0"/>
                      <w:marBottom w:val="0"/>
                      <w:divBdr>
                        <w:top w:val="none" w:sz="0" w:space="0" w:color="auto"/>
                        <w:left w:val="none" w:sz="0" w:space="0" w:color="auto"/>
                        <w:bottom w:val="none" w:sz="0" w:space="0" w:color="auto"/>
                        <w:right w:val="none" w:sz="0" w:space="0" w:color="auto"/>
                      </w:divBdr>
                    </w:div>
                    <w:div w:id="1988822383">
                      <w:marLeft w:val="0"/>
                      <w:marRight w:val="0"/>
                      <w:marTop w:val="0"/>
                      <w:marBottom w:val="0"/>
                      <w:divBdr>
                        <w:top w:val="none" w:sz="0" w:space="0" w:color="auto"/>
                        <w:left w:val="none" w:sz="0" w:space="0" w:color="auto"/>
                        <w:bottom w:val="none" w:sz="0" w:space="0" w:color="auto"/>
                        <w:right w:val="none" w:sz="0" w:space="0" w:color="auto"/>
                      </w:divBdr>
                    </w:div>
                  </w:divsChild>
                </w:div>
                <w:div w:id="1694306818">
                  <w:marLeft w:val="0"/>
                  <w:marRight w:val="0"/>
                  <w:marTop w:val="0"/>
                  <w:marBottom w:val="0"/>
                  <w:divBdr>
                    <w:top w:val="none" w:sz="0" w:space="0" w:color="auto"/>
                    <w:left w:val="none" w:sz="0" w:space="0" w:color="auto"/>
                    <w:bottom w:val="none" w:sz="0" w:space="0" w:color="auto"/>
                    <w:right w:val="none" w:sz="0" w:space="0" w:color="auto"/>
                  </w:divBdr>
                  <w:divsChild>
                    <w:div w:id="575092925">
                      <w:marLeft w:val="0"/>
                      <w:marRight w:val="0"/>
                      <w:marTop w:val="0"/>
                      <w:marBottom w:val="0"/>
                      <w:divBdr>
                        <w:top w:val="none" w:sz="0" w:space="0" w:color="auto"/>
                        <w:left w:val="none" w:sz="0" w:space="0" w:color="auto"/>
                        <w:bottom w:val="none" w:sz="0" w:space="0" w:color="auto"/>
                        <w:right w:val="none" w:sz="0" w:space="0" w:color="auto"/>
                      </w:divBdr>
                    </w:div>
                    <w:div w:id="1302077465">
                      <w:marLeft w:val="0"/>
                      <w:marRight w:val="0"/>
                      <w:marTop w:val="0"/>
                      <w:marBottom w:val="0"/>
                      <w:divBdr>
                        <w:top w:val="none" w:sz="0" w:space="0" w:color="auto"/>
                        <w:left w:val="none" w:sz="0" w:space="0" w:color="auto"/>
                        <w:bottom w:val="none" w:sz="0" w:space="0" w:color="auto"/>
                        <w:right w:val="none" w:sz="0" w:space="0" w:color="auto"/>
                      </w:divBdr>
                    </w:div>
                  </w:divsChild>
                </w:div>
                <w:div w:id="1733116789">
                  <w:marLeft w:val="0"/>
                  <w:marRight w:val="0"/>
                  <w:marTop w:val="0"/>
                  <w:marBottom w:val="0"/>
                  <w:divBdr>
                    <w:top w:val="none" w:sz="0" w:space="0" w:color="auto"/>
                    <w:left w:val="none" w:sz="0" w:space="0" w:color="auto"/>
                    <w:bottom w:val="none" w:sz="0" w:space="0" w:color="auto"/>
                    <w:right w:val="none" w:sz="0" w:space="0" w:color="auto"/>
                  </w:divBdr>
                  <w:divsChild>
                    <w:div w:id="616764213">
                      <w:marLeft w:val="0"/>
                      <w:marRight w:val="0"/>
                      <w:marTop w:val="0"/>
                      <w:marBottom w:val="0"/>
                      <w:divBdr>
                        <w:top w:val="none" w:sz="0" w:space="0" w:color="auto"/>
                        <w:left w:val="none" w:sz="0" w:space="0" w:color="auto"/>
                        <w:bottom w:val="none" w:sz="0" w:space="0" w:color="auto"/>
                        <w:right w:val="none" w:sz="0" w:space="0" w:color="auto"/>
                      </w:divBdr>
                    </w:div>
                  </w:divsChild>
                </w:div>
                <w:div w:id="1791053361">
                  <w:marLeft w:val="0"/>
                  <w:marRight w:val="0"/>
                  <w:marTop w:val="0"/>
                  <w:marBottom w:val="0"/>
                  <w:divBdr>
                    <w:top w:val="none" w:sz="0" w:space="0" w:color="auto"/>
                    <w:left w:val="none" w:sz="0" w:space="0" w:color="auto"/>
                    <w:bottom w:val="none" w:sz="0" w:space="0" w:color="auto"/>
                    <w:right w:val="none" w:sz="0" w:space="0" w:color="auto"/>
                  </w:divBdr>
                  <w:divsChild>
                    <w:div w:id="919406225">
                      <w:marLeft w:val="0"/>
                      <w:marRight w:val="0"/>
                      <w:marTop w:val="0"/>
                      <w:marBottom w:val="0"/>
                      <w:divBdr>
                        <w:top w:val="none" w:sz="0" w:space="0" w:color="auto"/>
                        <w:left w:val="none" w:sz="0" w:space="0" w:color="auto"/>
                        <w:bottom w:val="none" w:sz="0" w:space="0" w:color="auto"/>
                        <w:right w:val="none" w:sz="0" w:space="0" w:color="auto"/>
                      </w:divBdr>
                    </w:div>
                    <w:div w:id="1082292697">
                      <w:marLeft w:val="0"/>
                      <w:marRight w:val="0"/>
                      <w:marTop w:val="0"/>
                      <w:marBottom w:val="0"/>
                      <w:divBdr>
                        <w:top w:val="none" w:sz="0" w:space="0" w:color="auto"/>
                        <w:left w:val="none" w:sz="0" w:space="0" w:color="auto"/>
                        <w:bottom w:val="none" w:sz="0" w:space="0" w:color="auto"/>
                        <w:right w:val="none" w:sz="0" w:space="0" w:color="auto"/>
                      </w:divBdr>
                    </w:div>
                    <w:div w:id="1835608742">
                      <w:marLeft w:val="0"/>
                      <w:marRight w:val="0"/>
                      <w:marTop w:val="0"/>
                      <w:marBottom w:val="0"/>
                      <w:divBdr>
                        <w:top w:val="none" w:sz="0" w:space="0" w:color="auto"/>
                        <w:left w:val="none" w:sz="0" w:space="0" w:color="auto"/>
                        <w:bottom w:val="none" w:sz="0" w:space="0" w:color="auto"/>
                        <w:right w:val="none" w:sz="0" w:space="0" w:color="auto"/>
                      </w:divBdr>
                    </w:div>
                  </w:divsChild>
                </w:div>
                <w:div w:id="1807235985">
                  <w:marLeft w:val="0"/>
                  <w:marRight w:val="0"/>
                  <w:marTop w:val="0"/>
                  <w:marBottom w:val="0"/>
                  <w:divBdr>
                    <w:top w:val="none" w:sz="0" w:space="0" w:color="auto"/>
                    <w:left w:val="none" w:sz="0" w:space="0" w:color="auto"/>
                    <w:bottom w:val="none" w:sz="0" w:space="0" w:color="auto"/>
                    <w:right w:val="none" w:sz="0" w:space="0" w:color="auto"/>
                  </w:divBdr>
                  <w:divsChild>
                    <w:div w:id="23140991">
                      <w:marLeft w:val="0"/>
                      <w:marRight w:val="0"/>
                      <w:marTop w:val="0"/>
                      <w:marBottom w:val="0"/>
                      <w:divBdr>
                        <w:top w:val="none" w:sz="0" w:space="0" w:color="auto"/>
                        <w:left w:val="none" w:sz="0" w:space="0" w:color="auto"/>
                        <w:bottom w:val="none" w:sz="0" w:space="0" w:color="auto"/>
                        <w:right w:val="none" w:sz="0" w:space="0" w:color="auto"/>
                      </w:divBdr>
                    </w:div>
                    <w:div w:id="109007654">
                      <w:marLeft w:val="0"/>
                      <w:marRight w:val="0"/>
                      <w:marTop w:val="0"/>
                      <w:marBottom w:val="0"/>
                      <w:divBdr>
                        <w:top w:val="none" w:sz="0" w:space="0" w:color="auto"/>
                        <w:left w:val="none" w:sz="0" w:space="0" w:color="auto"/>
                        <w:bottom w:val="none" w:sz="0" w:space="0" w:color="auto"/>
                        <w:right w:val="none" w:sz="0" w:space="0" w:color="auto"/>
                      </w:divBdr>
                    </w:div>
                  </w:divsChild>
                </w:div>
                <w:div w:id="1872836858">
                  <w:marLeft w:val="0"/>
                  <w:marRight w:val="0"/>
                  <w:marTop w:val="0"/>
                  <w:marBottom w:val="0"/>
                  <w:divBdr>
                    <w:top w:val="none" w:sz="0" w:space="0" w:color="auto"/>
                    <w:left w:val="none" w:sz="0" w:space="0" w:color="auto"/>
                    <w:bottom w:val="none" w:sz="0" w:space="0" w:color="auto"/>
                    <w:right w:val="none" w:sz="0" w:space="0" w:color="auto"/>
                  </w:divBdr>
                  <w:divsChild>
                    <w:div w:id="104926021">
                      <w:marLeft w:val="0"/>
                      <w:marRight w:val="0"/>
                      <w:marTop w:val="0"/>
                      <w:marBottom w:val="0"/>
                      <w:divBdr>
                        <w:top w:val="none" w:sz="0" w:space="0" w:color="auto"/>
                        <w:left w:val="none" w:sz="0" w:space="0" w:color="auto"/>
                        <w:bottom w:val="none" w:sz="0" w:space="0" w:color="auto"/>
                        <w:right w:val="none" w:sz="0" w:space="0" w:color="auto"/>
                      </w:divBdr>
                    </w:div>
                    <w:div w:id="10421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4470">
          <w:marLeft w:val="0"/>
          <w:marRight w:val="0"/>
          <w:marTop w:val="0"/>
          <w:marBottom w:val="0"/>
          <w:divBdr>
            <w:top w:val="none" w:sz="0" w:space="0" w:color="auto"/>
            <w:left w:val="none" w:sz="0" w:space="0" w:color="auto"/>
            <w:bottom w:val="none" w:sz="0" w:space="0" w:color="auto"/>
            <w:right w:val="none" w:sz="0" w:space="0" w:color="auto"/>
          </w:divBdr>
        </w:div>
      </w:divsChild>
    </w:div>
    <w:div w:id="208090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8A7C508F7943F47A9AE431D27A4AAEA" ma:contentTypeVersion="22" ma:contentTypeDescription="Crie um novo documento." ma:contentTypeScope="" ma:versionID="d82d36049896ffc1474e0883a311895a">
  <xsd:schema xmlns:xsd="http://www.w3.org/2001/XMLSchema" xmlns:xs="http://www.w3.org/2001/XMLSchema" xmlns:p="http://schemas.microsoft.com/office/2006/metadata/properties" xmlns:ns1="http://schemas.microsoft.com/sharepoint/v3" xmlns:ns2="158b3b08-feb8-4691-b254-7880a54c1943" xmlns:ns3="e0f4049e-aa6f-4779-b314-4e6b53fb6095" targetNamespace="http://schemas.microsoft.com/office/2006/metadata/properties" ma:root="true" ma:fieldsID="2e81097d5b195011d03e5ad1b7966496" ns1:_="" ns2:_="" ns3:_="">
    <xsd:import namespace="http://schemas.microsoft.com/sharepoint/v3"/>
    <xsd:import namespace="158b3b08-feb8-4691-b254-7880a54c1943"/>
    <xsd:import namespace="e0f4049e-aa6f-4779-b314-4e6b53fb6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1:_ip_UnifiedCompliancePolicyProperties" minOccurs="0"/>
                <xsd:element ref="ns1:_ip_UnifiedCompliancePolicyUIAction" minOccurs="0"/>
                <xsd:element ref="ns2:lcf76f155ced4ddcb4097134ff3c332f" minOccurs="0"/>
                <xsd:element ref="ns3:TaxCatchAll" minOccurs="0"/>
                <xsd:element ref="ns2:Data_x002f_hor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riedades da Política de Conformidade Unificada" ma:hidden="true" ma:internalName="_ip_UnifiedCompliancePolicyProperties">
      <xsd:simpleType>
        <xsd:restriction base="dms:Note"/>
      </xsd:simpleType>
    </xsd:element>
    <xsd:element name="_ip_UnifiedCompliancePolicyUIAction" ma:index="23"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b3b08-feb8-4691-b254-7880a54c1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1" nillable="true" ma:displayName="Status de liberação" ma:internalName="Status_x0020_de_x0020_libera_x00e7__x00e3_o">
      <xsd:simpleType>
        <xsd:restriction base="dms:Text"/>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37a9c149-240b-4054-b6f2-0d1c43562288" ma:termSetId="09814cd3-568e-fe90-9814-8d621ff8fb84" ma:anchorId="fba54fb3-c3e1-fe81-a776-ca4b69148c4d" ma:open="true" ma:isKeyword="false">
      <xsd:complexType>
        <xsd:sequence>
          <xsd:element ref="pc:Terms" minOccurs="0" maxOccurs="1"/>
        </xsd:sequence>
      </xsd:complexType>
    </xsd:element>
    <xsd:element name="Data_x002f_hora" ma:index="27" nillable="true" ma:displayName="Data/hora" ma:format="DateOnly" ma:internalName="Data_x002f_hora">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4049e-aa6f-4779-b314-4e6b53fb6095"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b0329bcc-346f-4dd5-a5a8-1417da98f914}" ma:internalName="TaxCatchAll" ma:showField="CatchAllData" ma:web="e0f4049e-aa6f-4779-b314-4e6b53fb6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158b3b08-feb8-4691-b254-7880a54c1943" xsi:nil="true"/>
    <_ip_UnifiedCompliancePolicyUIAction xmlns="http://schemas.microsoft.com/sharepoint/v3" xsi:nil="true"/>
    <_ip_UnifiedCompliancePolicyProperties xmlns="http://schemas.microsoft.com/sharepoint/v3" xsi:nil="true"/>
    <TaxCatchAll xmlns="e0f4049e-aa6f-4779-b314-4e6b53fb6095" xsi:nil="true"/>
    <lcf76f155ced4ddcb4097134ff3c332f xmlns="158b3b08-feb8-4691-b254-7880a54c1943">
      <Terms xmlns="http://schemas.microsoft.com/office/infopath/2007/PartnerControls"/>
    </lcf76f155ced4ddcb4097134ff3c332f>
    <Data_x002f_hora xmlns="158b3b08-feb8-4691-b254-7880a54c1943" xsi:nil="true"/>
  </documentManagement>
</p:properties>
</file>

<file path=customXml/itemProps1.xml><?xml version="1.0" encoding="utf-8"?>
<ds:datastoreItem xmlns:ds="http://schemas.openxmlformats.org/officeDocument/2006/customXml" ds:itemID="{8CFF68D3-9146-4764-9EDF-3B36C72C11C3}">
  <ds:schemaRefs>
    <ds:schemaRef ds:uri="http://schemas.microsoft.com/sharepoint/v3/contenttype/forms"/>
  </ds:schemaRefs>
</ds:datastoreItem>
</file>

<file path=customXml/itemProps2.xml><?xml version="1.0" encoding="utf-8"?>
<ds:datastoreItem xmlns:ds="http://schemas.openxmlformats.org/officeDocument/2006/customXml" ds:itemID="{B3746F85-D5FF-408C-875B-D0754DBAE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b3b08-feb8-4691-b254-7880a54c1943"/>
    <ds:schemaRef ds:uri="e0f4049e-aa6f-4779-b314-4e6b53fb6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A430C9-F84B-4AEC-8E93-9C4669EE8CFB}">
  <ds:schemaRefs>
    <ds:schemaRef ds:uri="http://schemas.openxmlformats.org/officeDocument/2006/bibliography"/>
  </ds:schemaRefs>
</ds:datastoreItem>
</file>

<file path=customXml/itemProps4.xml><?xml version="1.0" encoding="utf-8"?>
<ds:datastoreItem xmlns:ds="http://schemas.openxmlformats.org/officeDocument/2006/customXml" ds:itemID="{345713FE-5409-4D21-AF22-65F6EAF150FF}">
  <ds:schemaRefs>
    <ds:schemaRef ds:uri="http://schemas.microsoft.com/office/2006/metadata/properties"/>
    <ds:schemaRef ds:uri="http://schemas.microsoft.com/office/infopath/2007/PartnerControls"/>
    <ds:schemaRef ds:uri="158b3b08-feb8-4691-b254-7880a54c1943"/>
    <ds:schemaRef ds:uri="http://schemas.microsoft.com/sharepoint/v3"/>
    <ds:schemaRef ds:uri="e0f4049e-aa6f-4779-b314-4e6b53fb6095"/>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9</Pages>
  <Words>4485</Words>
  <Characters>24220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Raissa Bahia Guedes</cp:lastModifiedBy>
  <cp:revision>636</cp:revision>
  <cp:lastPrinted>2025-03-06T17:41:00Z</cp:lastPrinted>
  <dcterms:created xsi:type="dcterms:W3CDTF">2025-01-17T19:50:00Z</dcterms:created>
  <dcterms:modified xsi:type="dcterms:W3CDTF">2025-03-07T18:41:00Z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0x010100E8A7C508F7943F47A9AE431D27A4AAEA</vt:lpwstr>
  </property>
  <property fmtid="{D5CDD505-2E9C-101B-9397-08002B2CF9AE}" pid="3" name="MediaServiceImageTags">
    <vt:lpwstr/>
  </property>
</Properties>
</file>